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1725A">
      <w:pPr>
        <w:jc w:val="left"/>
        <w:rPr>
          <w:rFonts w:hint="eastAsia" w:ascii="方正小标宋简体" w:hAnsi="方正小标宋简体" w:eastAsia="方正小标宋简体" w:cs="方正小标宋简体"/>
          <w:sz w:val="32"/>
          <w:szCs w:val="32"/>
        </w:rPr>
      </w:pPr>
      <w:r>
        <w:rPr>
          <w:rFonts w:ascii="Times New Roman" w:hAnsi="Times New Roman" w:eastAsia="仿宋" w:cs="Times New Roman"/>
          <w:sz w:val="32"/>
          <w:szCs w:val="32"/>
        </w:rPr>
        <w:t>附件</w:t>
      </w:r>
    </w:p>
    <w:p w14:paraId="79BCDB35">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毕业生一次性求职补贴线上申请操作流程</w:t>
      </w:r>
    </w:p>
    <w:p w14:paraId="5D326B7A">
      <w:pPr>
        <w:jc w:val="center"/>
        <w:rPr>
          <w:rFonts w:hint="eastAsia" w:ascii="方正小标宋简体" w:hAnsi="方正小标宋简体" w:eastAsia="方正小标宋简体" w:cs="方正小标宋简体"/>
          <w:sz w:val="32"/>
          <w:szCs w:val="32"/>
        </w:rPr>
      </w:pPr>
    </w:p>
    <w:p w14:paraId="7251FE76">
      <w:pP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一、申请流程</w:t>
      </w:r>
    </w:p>
    <w:p w14:paraId="4E9BD839">
      <w:pPr>
        <w:rPr>
          <w:rFonts w:hint="eastAsia" w:ascii="仿宋" w:hAnsi="仿宋" w:eastAsia="仿宋" w:cs="仿宋"/>
          <w:color w:val="444444"/>
          <w:sz w:val="31"/>
          <w:szCs w:val="31"/>
          <w:shd w:val="clear" w:color="auto" w:fill="FFFFFF"/>
        </w:rPr>
      </w:pPr>
      <w:r>
        <w:rPr>
          <w:rFonts w:hint="eastAsia" w:ascii="仿宋" w:hAnsi="仿宋" w:eastAsia="仿宋" w:cs="仿宋"/>
          <w:color w:val="444444"/>
          <w:sz w:val="31"/>
          <w:szCs w:val="31"/>
          <w:shd w:val="clear" w:color="auto" w:fill="FFFFFF"/>
        </w:rPr>
        <w:t>1. 登录学生综合数据平台http://stu.bit.edu.cn/，输入学号及密码，点击登录（</w:t>
      </w:r>
      <w:r>
        <w:rPr>
          <w:rFonts w:hint="eastAsia" w:ascii="仿宋" w:hAnsi="仿宋" w:eastAsia="仿宋" w:cs="仿宋"/>
          <w:b/>
          <w:bCs/>
          <w:color w:val="444444"/>
          <w:sz w:val="31"/>
          <w:szCs w:val="31"/>
          <w:shd w:val="clear" w:color="auto" w:fill="FFFFFF"/>
        </w:rPr>
        <w:t>推荐</w:t>
      </w:r>
      <w:r>
        <w:rPr>
          <w:rFonts w:hint="eastAsia" w:ascii="仿宋" w:hAnsi="仿宋" w:eastAsia="仿宋" w:cs="仿宋"/>
          <w:color w:val="444444"/>
          <w:sz w:val="31"/>
          <w:szCs w:val="31"/>
          <w:shd w:val="clear" w:color="auto" w:fill="FFFFFF"/>
        </w:rPr>
        <w:t>使用谷歌或360浏览器登录）。</w:t>
      </w:r>
    </w:p>
    <w:p w14:paraId="4BC2D727">
      <w:pPr>
        <w:jc w:val="center"/>
      </w:pPr>
      <w:r>
        <w:drawing>
          <wp:inline distT="0" distB="0" distL="0" distR="0">
            <wp:extent cx="5521325" cy="2602230"/>
            <wp:effectExtent l="0" t="0" r="10795" b="3810"/>
            <wp:docPr id="7135442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44251" name="图片 3"/>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21325" cy="2602230"/>
                    </a:xfrm>
                    <a:prstGeom prst="rect">
                      <a:avLst/>
                    </a:prstGeom>
                    <a:noFill/>
                    <a:ln>
                      <a:noFill/>
                    </a:ln>
                  </pic:spPr>
                </pic:pic>
              </a:graphicData>
            </a:graphic>
          </wp:inline>
        </w:drawing>
      </w:r>
    </w:p>
    <w:p w14:paraId="0CC4C1D9"/>
    <w:p w14:paraId="734D4AAA">
      <w:pPr>
        <w:rPr>
          <w:rFonts w:hint="eastAsia" w:ascii="仿宋" w:hAnsi="仿宋" w:eastAsia="仿宋" w:cs="仿宋"/>
          <w:color w:val="444444"/>
          <w:sz w:val="31"/>
          <w:szCs w:val="31"/>
          <w:shd w:val="clear" w:color="auto" w:fill="FFFFFF"/>
        </w:rPr>
      </w:pPr>
      <w:r>
        <w:rPr>
          <w:rFonts w:hint="eastAsia" w:ascii="仿宋" w:hAnsi="仿宋" w:eastAsia="仿宋" w:cs="仿宋"/>
          <w:color w:val="444444"/>
          <w:sz w:val="31"/>
          <w:szCs w:val="31"/>
          <w:shd w:val="clear" w:color="auto" w:fill="FFFFFF"/>
        </w:rPr>
        <w:t>2. 进入到应用管理平台页面后，点击“</w:t>
      </w:r>
      <w:r>
        <w:rPr>
          <w:rFonts w:hint="eastAsia" w:ascii="仿宋" w:hAnsi="仿宋" w:eastAsia="仿宋" w:cs="仿宋"/>
          <w:b/>
          <w:bCs/>
          <w:color w:val="444444"/>
          <w:sz w:val="31"/>
          <w:szCs w:val="31"/>
          <w:shd w:val="clear" w:color="auto" w:fill="FFFFFF"/>
        </w:rPr>
        <w:t>减免学费和困难资助</w:t>
      </w:r>
      <w:r>
        <w:rPr>
          <w:rFonts w:hint="eastAsia" w:ascii="仿宋" w:hAnsi="仿宋" w:eastAsia="仿宋" w:cs="仿宋"/>
          <w:color w:val="444444"/>
          <w:sz w:val="31"/>
          <w:szCs w:val="31"/>
          <w:shd w:val="clear" w:color="auto" w:fill="FFFFFF"/>
        </w:rPr>
        <w:t>”。</w:t>
      </w:r>
    </w:p>
    <w:p w14:paraId="77365BBB">
      <w:pPr>
        <w:jc w:val="center"/>
      </w:pPr>
      <w:r>
        <w:drawing>
          <wp:inline distT="0" distB="0" distL="0" distR="0">
            <wp:extent cx="5304155" cy="2522220"/>
            <wp:effectExtent l="0" t="0" r="14605" b="7620"/>
            <wp:docPr id="11441284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8495" name="图片 4"/>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04155" cy="2522220"/>
                    </a:xfrm>
                    <a:prstGeom prst="rect">
                      <a:avLst/>
                    </a:prstGeom>
                    <a:noFill/>
                    <a:ln>
                      <a:noFill/>
                    </a:ln>
                  </pic:spPr>
                </pic:pic>
              </a:graphicData>
            </a:graphic>
          </wp:inline>
        </w:drawing>
      </w:r>
    </w:p>
    <w:p w14:paraId="7B6A1E6C">
      <w:pPr>
        <w:rPr>
          <w:sz w:val="28"/>
          <w:szCs w:val="28"/>
        </w:rPr>
      </w:pPr>
    </w:p>
    <w:p w14:paraId="311E216D">
      <w:pPr>
        <w:rPr>
          <w:rFonts w:hint="eastAsia" w:ascii="仿宋" w:hAnsi="仿宋" w:eastAsia="仿宋" w:cs="仿宋"/>
          <w:color w:val="444444"/>
          <w:kern w:val="0"/>
          <w:sz w:val="31"/>
          <w:szCs w:val="31"/>
          <w:shd w:val="clear" w:color="auto" w:fill="FFFFFF"/>
        </w:rPr>
      </w:pPr>
    </w:p>
    <w:p w14:paraId="6BF526BD">
      <w:pPr>
        <w:rPr>
          <w:rFonts w:hint="eastAsia" w:ascii="仿宋" w:hAnsi="仿宋" w:eastAsia="仿宋" w:cs="仿宋"/>
          <w:color w:val="444444"/>
          <w:kern w:val="0"/>
          <w:sz w:val="31"/>
          <w:szCs w:val="31"/>
          <w:shd w:val="clear" w:color="auto" w:fill="FFFFFF"/>
        </w:rPr>
      </w:pPr>
    </w:p>
    <w:p w14:paraId="36DC2030">
      <w:pPr>
        <w:rPr>
          <w:rFonts w:hint="eastAsia" w:ascii="仿宋" w:hAnsi="仿宋" w:eastAsia="仿宋" w:cs="仿宋"/>
          <w:color w:val="444444"/>
          <w:kern w:val="0"/>
          <w:sz w:val="31"/>
          <w:szCs w:val="31"/>
          <w:shd w:val="clear" w:color="auto" w:fill="FFFFFF"/>
        </w:rPr>
      </w:pPr>
      <w:r>
        <w:rPr>
          <w:rFonts w:hint="eastAsia" w:ascii="仿宋" w:hAnsi="仿宋" w:eastAsia="仿宋" w:cs="仿宋"/>
          <w:color w:val="444444"/>
          <w:kern w:val="0"/>
          <w:sz w:val="31"/>
          <w:szCs w:val="31"/>
          <w:shd w:val="clear" w:color="auto" w:fill="FFFFFF"/>
        </w:rPr>
        <w:t>3. 点击“</w:t>
      </w:r>
      <w:r>
        <w:rPr>
          <w:rFonts w:hint="eastAsia" w:ascii="仿宋" w:hAnsi="仿宋" w:eastAsia="仿宋" w:cs="仿宋"/>
          <w:b/>
          <w:bCs/>
          <w:color w:val="444444"/>
          <w:kern w:val="0"/>
          <w:sz w:val="31"/>
          <w:szCs w:val="31"/>
          <w:shd w:val="clear" w:color="auto" w:fill="FFFFFF"/>
        </w:rPr>
        <w:t>北京市一次性求职补贴</w:t>
      </w:r>
      <w:r>
        <w:rPr>
          <w:rFonts w:hint="eastAsia" w:ascii="仿宋" w:hAnsi="仿宋" w:eastAsia="仿宋" w:cs="仿宋"/>
          <w:color w:val="444444"/>
          <w:kern w:val="0"/>
          <w:sz w:val="31"/>
          <w:szCs w:val="31"/>
          <w:shd w:val="clear" w:color="auto" w:fill="FFFFFF"/>
        </w:rPr>
        <w:t>”项目，进行申请。</w:t>
      </w:r>
    </w:p>
    <w:p w14:paraId="35CBB146">
      <w:pPr>
        <w:jc w:val="center"/>
        <w:rPr>
          <w:sz w:val="28"/>
          <w:szCs w:val="28"/>
        </w:rPr>
      </w:pPr>
      <w:r>
        <w:rPr>
          <w:sz w:val="28"/>
          <w:szCs w:val="28"/>
        </w:rPr>
        <w:drawing>
          <wp:inline distT="0" distB="0" distL="0" distR="0">
            <wp:extent cx="4212590" cy="2467610"/>
            <wp:effectExtent l="0" t="0" r="16510" b="8890"/>
            <wp:docPr id="1705581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81119" name="图片 1"/>
                    <pic:cNvPicPr>
                      <a:picLocks noChangeAspect="1"/>
                    </pic:cNvPicPr>
                  </pic:nvPicPr>
                  <pic:blipFill>
                    <a:blip r:embed="rId6">
                      <a:extLst>
                        <a:ext uri="{28A0092B-C50C-407E-A947-70E740481C1C}">
                          <a14:useLocalDpi xmlns:a14="http://schemas.microsoft.com/office/drawing/2010/main" val="0"/>
                        </a:ext>
                      </a:extLst>
                    </a:blip>
                    <a:srcRect b="34721"/>
                    <a:stretch>
                      <a:fillRect/>
                    </a:stretch>
                  </pic:blipFill>
                  <pic:spPr>
                    <a:xfrm>
                      <a:off x="0" y="0"/>
                      <a:ext cx="4212590" cy="2467610"/>
                    </a:xfrm>
                    <a:prstGeom prst="rect">
                      <a:avLst/>
                    </a:prstGeom>
                    <a:ln>
                      <a:noFill/>
                    </a:ln>
                  </pic:spPr>
                </pic:pic>
              </a:graphicData>
            </a:graphic>
          </wp:inline>
        </w:drawing>
      </w:r>
    </w:p>
    <w:p w14:paraId="625C8A1E">
      <w:pPr>
        <w:rPr>
          <w:rFonts w:hint="eastAsia" w:ascii="仿宋" w:hAnsi="仿宋" w:eastAsia="仿宋" w:cs="仿宋"/>
          <w:color w:val="444444"/>
          <w:kern w:val="0"/>
          <w:sz w:val="31"/>
          <w:szCs w:val="31"/>
          <w:shd w:val="clear" w:color="auto" w:fill="FFFFFF"/>
        </w:rPr>
      </w:pPr>
      <w:r>
        <w:rPr>
          <w:rFonts w:hint="eastAsia" w:ascii="仿宋" w:hAnsi="仿宋" w:eastAsia="仿宋" w:cs="仿宋"/>
          <w:color w:val="444444"/>
          <w:kern w:val="0"/>
          <w:sz w:val="31"/>
          <w:szCs w:val="31"/>
          <w:shd w:val="clear" w:color="auto" w:fill="FFFFFF"/>
        </w:rPr>
        <w:t>4. 进入申请页面后，填写完相关信息，根据自己情况类别在“附件”处</w:t>
      </w:r>
      <w:r>
        <w:rPr>
          <w:rFonts w:hint="eastAsia" w:ascii="仿宋" w:hAnsi="仿宋" w:eastAsia="仿宋" w:cs="仿宋"/>
          <w:b/>
          <w:bCs/>
          <w:color w:val="444444"/>
          <w:kern w:val="0"/>
          <w:sz w:val="31"/>
          <w:szCs w:val="31"/>
          <w:shd w:val="clear" w:color="auto" w:fill="FFFFFF"/>
        </w:rPr>
        <w:t>打包压缩后</w:t>
      </w:r>
      <w:r>
        <w:rPr>
          <w:rFonts w:hint="eastAsia" w:ascii="仿宋" w:hAnsi="仿宋" w:eastAsia="仿宋" w:cs="仿宋"/>
          <w:color w:val="444444"/>
          <w:kern w:val="0"/>
          <w:sz w:val="31"/>
          <w:szCs w:val="31"/>
          <w:shd w:val="clear" w:color="auto" w:fill="FFFFFF"/>
        </w:rPr>
        <w:t>上传</w:t>
      </w:r>
      <w:r>
        <w:rPr>
          <w:rFonts w:hint="eastAsia" w:ascii="仿宋" w:hAnsi="仿宋" w:eastAsia="仿宋" w:cs="仿宋"/>
          <w:b/>
          <w:bCs/>
          <w:color w:val="444444"/>
          <w:kern w:val="0"/>
          <w:sz w:val="31"/>
          <w:szCs w:val="31"/>
          <w:shd w:val="clear" w:color="auto" w:fill="FFFFFF"/>
        </w:rPr>
        <w:t>证明材料及银行卡号信息</w:t>
      </w:r>
      <w:r>
        <w:rPr>
          <w:rFonts w:hint="eastAsia" w:ascii="仿宋" w:hAnsi="仿宋" w:eastAsia="仿宋" w:cs="仿宋"/>
          <w:color w:val="444444"/>
          <w:kern w:val="0"/>
          <w:sz w:val="31"/>
          <w:szCs w:val="31"/>
          <w:shd w:val="clear" w:color="auto" w:fill="FFFFFF"/>
        </w:rPr>
        <w:t>后（确保材料清晰且仅限于</w:t>
      </w:r>
      <w:r>
        <w:rPr>
          <w:rFonts w:hint="eastAsia" w:ascii="仿宋" w:hAnsi="仿宋" w:eastAsia="仿宋" w:cs="仿宋"/>
          <w:b/>
          <w:bCs/>
          <w:color w:val="444444"/>
          <w:kern w:val="0"/>
          <w:sz w:val="31"/>
          <w:szCs w:val="31"/>
          <w:shd w:val="clear" w:color="auto" w:fill="FFFFFF"/>
        </w:rPr>
        <w:t>图片格式</w:t>
      </w:r>
      <w:r>
        <w:rPr>
          <w:rFonts w:hint="eastAsia" w:ascii="仿宋" w:hAnsi="仿宋" w:eastAsia="仿宋" w:cs="仿宋"/>
          <w:color w:val="444444"/>
          <w:kern w:val="0"/>
          <w:sz w:val="31"/>
          <w:szCs w:val="31"/>
          <w:shd w:val="clear" w:color="auto" w:fill="FFFFFF"/>
        </w:rPr>
        <w:t>，单个文件请小于500KB），点击页面下方“</w:t>
      </w:r>
      <w:r>
        <w:rPr>
          <w:rFonts w:hint="eastAsia" w:ascii="仿宋" w:hAnsi="仿宋" w:eastAsia="仿宋" w:cs="仿宋"/>
          <w:b/>
          <w:bCs/>
          <w:color w:val="444444"/>
          <w:kern w:val="0"/>
          <w:sz w:val="31"/>
          <w:szCs w:val="31"/>
          <w:shd w:val="clear" w:color="auto" w:fill="FFFFFF"/>
        </w:rPr>
        <w:t>提交</w:t>
      </w:r>
      <w:r>
        <w:rPr>
          <w:rFonts w:hint="eastAsia" w:ascii="仿宋" w:hAnsi="仿宋" w:eastAsia="仿宋" w:cs="仿宋"/>
          <w:color w:val="444444"/>
          <w:kern w:val="0"/>
          <w:sz w:val="31"/>
          <w:szCs w:val="31"/>
          <w:shd w:val="clear" w:color="auto" w:fill="FFFFFF"/>
        </w:rPr>
        <w:t>”。</w:t>
      </w:r>
    </w:p>
    <w:p w14:paraId="4DE89240">
      <w:pPr>
        <w:jc w:val="center"/>
      </w:pPr>
      <w:r>
        <w:drawing>
          <wp:inline distT="0" distB="0" distL="0" distR="0">
            <wp:extent cx="5274310" cy="3183255"/>
            <wp:effectExtent l="0" t="0" r="254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7"/>
                    <a:stretch>
                      <a:fillRect/>
                    </a:stretch>
                  </pic:blipFill>
                  <pic:spPr>
                    <a:xfrm>
                      <a:off x="0" y="0"/>
                      <a:ext cx="5274310" cy="3183255"/>
                    </a:xfrm>
                    <a:prstGeom prst="rect">
                      <a:avLst/>
                    </a:prstGeom>
                  </pic:spPr>
                </pic:pic>
              </a:graphicData>
            </a:graphic>
          </wp:inline>
        </w:drawing>
      </w:r>
    </w:p>
    <w:p w14:paraId="6E3F7E89">
      <w:pPr>
        <w:rPr>
          <w:rFonts w:hint="eastAsia" w:ascii="仿宋" w:hAnsi="仿宋" w:eastAsia="仿宋" w:cs="仿宋"/>
          <w:color w:val="444444"/>
          <w:kern w:val="0"/>
          <w:sz w:val="31"/>
          <w:szCs w:val="31"/>
          <w:shd w:val="clear" w:color="auto" w:fill="FFFFFF"/>
        </w:rPr>
      </w:pPr>
      <w:r>
        <w:rPr>
          <w:rFonts w:hint="eastAsia" w:ascii="仿宋" w:hAnsi="仿宋" w:eastAsia="仿宋" w:cs="仿宋"/>
          <w:color w:val="444444"/>
          <w:kern w:val="0"/>
          <w:sz w:val="31"/>
          <w:szCs w:val="31"/>
          <w:shd w:val="clear" w:color="auto" w:fill="FFFFFF"/>
        </w:rPr>
        <w:t>5.提交后的信息在“我的申请”模块</w:t>
      </w:r>
      <w:r>
        <w:rPr>
          <w:rFonts w:hint="eastAsia" w:ascii="仿宋" w:hAnsi="仿宋" w:eastAsia="仿宋" w:cs="仿宋"/>
          <w:b/>
          <w:bCs/>
          <w:color w:val="444444"/>
          <w:kern w:val="0"/>
          <w:sz w:val="31"/>
          <w:szCs w:val="31"/>
          <w:shd w:val="clear" w:color="auto" w:fill="FFFFFF"/>
        </w:rPr>
        <w:t>查看</w:t>
      </w:r>
      <w:r>
        <w:rPr>
          <w:rFonts w:hint="eastAsia" w:ascii="仿宋" w:hAnsi="仿宋" w:eastAsia="仿宋" w:cs="仿宋"/>
          <w:color w:val="444444"/>
          <w:kern w:val="0"/>
          <w:sz w:val="31"/>
          <w:szCs w:val="31"/>
          <w:shd w:val="clear" w:color="auto" w:fill="FFFFFF"/>
        </w:rPr>
        <w:t>。</w:t>
      </w:r>
    </w:p>
    <w:p w14:paraId="14E62D15">
      <w:pPr>
        <w:rPr>
          <w:sz w:val="28"/>
          <w:szCs w:val="28"/>
        </w:rPr>
      </w:pPr>
      <w:r>
        <w:rPr>
          <w:sz w:val="28"/>
          <w:szCs w:val="28"/>
        </w:rPr>
        <w:drawing>
          <wp:inline distT="0" distB="0" distL="0" distR="0">
            <wp:extent cx="5213985" cy="3350260"/>
            <wp:effectExtent l="0" t="0" r="13335" b="2540"/>
            <wp:docPr id="5307888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88848" name="图片 2"/>
                    <pic:cNvPicPr>
                      <a:picLocks noChangeAspect="1"/>
                    </pic:cNvPicPr>
                  </pic:nvPicPr>
                  <pic:blipFill>
                    <a:blip r:embed="rId8">
                      <a:extLst>
                        <a:ext uri="{28A0092B-C50C-407E-A947-70E740481C1C}">
                          <a14:useLocalDpi xmlns:a14="http://schemas.microsoft.com/office/drawing/2010/main" val="0"/>
                        </a:ext>
                      </a:extLst>
                    </a:blip>
                    <a:srcRect t="-1" b="41294"/>
                    <a:stretch>
                      <a:fillRect/>
                    </a:stretch>
                  </pic:blipFill>
                  <pic:spPr>
                    <a:xfrm>
                      <a:off x="0" y="0"/>
                      <a:ext cx="5213985" cy="3350260"/>
                    </a:xfrm>
                    <a:prstGeom prst="rect">
                      <a:avLst/>
                    </a:prstGeom>
                    <a:ln>
                      <a:noFill/>
                    </a:ln>
                  </pic:spPr>
                </pic:pic>
              </a:graphicData>
            </a:graphic>
          </wp:inline>
        </w:drawing>
      </w:r>
    </w:p>
    <w:p w14:paraId="5D5C33E7">
      <w:pPr>
        <w:rPr>
          <w:rFonts w:hint="eastAsia" w:ascii="仿宋" w:hAnsi="仿宋" w:eastAsia="仿宋" w:cs="仿宋"/>
          <w:color w:val="444444"/>
          <w:kern w:val="0"/>
          <w:sz w:val="31"/>
          <w:szCs w:val="31"/>
          <w:shd w:val="clear" w:color="auto" w:fill="FFFFFF"/>
        </w:rPr>
      </w:pPr>
      <w:r>
        <w:rPr>
          <w:rFonts w:hint="eastAsia" w:ascii="仿宋" w:hAnsi="仿宋" w:eastAsia="仿宋" w:cs="仿宋"/>
          <w:color w:val="444444"/>
          <w:kern w:val="0"/>
          <w:sz w:val="31"/>
          <w:szCs w:val="31"/>
          <w:shd w:val="clear" w:color="auto" w:fill="FFFFFF"/>
        </w:rPr>
        <w:t>6.点击“申请详情”可</w:t>
      </w:r>
      <w:r>
        <w:rPr>
          <w:rFonts w:hint="eastAsia" w:ascii="仿宋" w:hAnsi="仿宋" w:eastAsia="仿宋" w:cs="仿宋"/>
          <w:b/>
          <w:bCs/>
          <w:color w:val="444444"/>
          <w:kern w:val="0"/>
          <w:sz w:val="31"/>
          <w:szCs w:val="31"/>
          <w:shd w:val="clear" w:color="auto" w:fill="FFFFFF"/>
        </w:rPr>
        <w:t>查询</w:t>
      </w:r>
      <w:r>
        <w:rPr>
          <w:rFonts w:hint="eastAsia" w:ascii="仿宋" w:hAnsi="仿宋" w:eastAsia="仿宋" w:cs="仿宋"/>
          <w:color w:val="444444"/>
          <w:kern w:val="0"/>
          <w:sz w:val="31"/>
          <w:szCs w:val="31"/>
          <w:shd w:val="clear" w:color="auto" w:fill="FFFFFF"/>
        </w:rPr>
        <w:t>信息进度。</w:t>
      </w:r>
    </w:p>
    <w:p w14:paraId="35400461">
      <w:pPr>
        <w:rPr>
          <w:sz w:val="28"/>
          <w:szCs w:val="28"/>
        </w:rPr>
      </w:pPr>
      <w:r>
        <w:rPr>
          <w:sz w:val="28"/>
          <w:szCs w:val="28"/>
        </w:rPr>
        <w:drawing>
          <wp:inline distT="0" distB="0" distL="0" distR="0">
            <wp:extent cx="5280660" cy="3690620"/>
            <wp:effectExtent l="0" t="0" r="7620" b="12700"/>
            <wp:docPr id="14312973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97318" name="图片 3"/>
                    <pic:cNvPicPr>
                      <a:picLocks noChangeAspect="1"/>
                    </pic:cNvPicPr>
                  </pic:nvPicPr>
                  <pic:blipFill>
                    <a:blip r:embed="rId9">
                      <a:extLst>
                        <a:ext uri="{28A0092B-C50C-407E-A947-70E740481C1C}">
                          <a14:useLocalDpi xmlns:a14="http://schemas.microsoft.com/office/drawing/2010/main" val="0"/>
                        </a:ext>
                      </a:extLst>
                    </a:blip>
                    <a:srcRect b="39863"/>
                    <a:stretch>
                      <a:fillRect/>
                    </a:stretch>
                  </pic:blipFill>
                  <pic:spPr>
                    <a:xfrm>
                      <a:off x="0" y="0"/>
                      <a:ext cx="5280660" cy="3690620"/>
                    </a:xfrm>
                    <a:prstGeom prst="rect">
                      <a:avLst/>
                    </a:prstGeom>
                    <a:ln>
                      <a:noFill/>
                    </a:ln>
                  </pic:spPr>
                </pic:pic>
              </a:graphicData>
            </a:graphic>
          </wp:inline>
        </w:drawing>
      </w:r>
    </w:p>
    <w:p w14:paraId="73F4C072">
      <w:pPr>
        <w:rPr>
          <w:sz w:val="28"/>
          <w:szCs w:val="28"/>
        </w:rPr>
      </w:pPr>
    </w:p>
    <w:p w14:paraId="62A237BE">
      <w:pPr>
        <w:rPr>
          <w:rFonts w:hint="eastAsia" w:ascii="仿宋" w:hAnsi="仿宋" w:eastAsia="仿宋" w:cs="仿宋"/>
          <w:color w:val="444444"/>
          <w:kern w:val="0"/>
          <w:sz w:val="31"/>
          <w:szCs w:val="31"/>
          <w:shd w:val="clear" w:color="auto" w:fill="FFFFFF"/>
        </w:rPr>
      </w:pPr>
    </w:p>
    <w:p w14:paraId="337271C2">
      <w:pPr>
        <w:rPr>
          <w:rFonts w:hint="eastAsia" w:ascii="仿宋" w:hAnsi="仿宋" w:eastAsia="仿宋" w:cs="仿宋"/>
          <w:color w:val="444444"/>
          <w:kern w:val="0"/>
          <w:sz w:val="31"/>
          <w:szCs w:val="31"/>
          <w:shd w:val="clear" w:color="auto" w:fill="FFFFFF"/>
        </w:rPr>
      </w:pPr>
      <w:r>
        <w:rPr>
          <w:rFonts w:hint="eastAsia" w:ascii="仿宋" w:hAnsi="仿宋" w:eastAsia="仿宋" w:cs="仿宋"/>
          <w:color w:val="444444"/>
          <w:kern w:val="0"/>
          <w:sz w:val="31"/>
          <w:szCs w:val="31"/>
          <w:shd w:val="clear" w:color="auto" w:fill="FFFFFF"/>
        </w:rPr>
        <w:t>7.材料审核未通过同学，申请信息会被退回至“草稿”，请按照要求修改后“</w:t>
      </w:r>
      <w:r>
        <w:rPr>
          <w:rFonts w:hint="eastAsia" w:ascii="仿宋" w:hAnsi="仿宋" w:eastAsia="仿宋" w:cs="仿宋"/>
          <w:b/>
          <w:bCs/>
          <w:color w:val="444444"/>
          <w:kern w:val="0"/>
          <w:sz w:val="31"/>
          <w:szCs w:val="31"/>
          <w:shd w:val="clear" w:color="auto" w:fill="FFFFFF"/>
        </w:rPr>
        <w:t>重新提交</w:t>
      </w:r>
      <w:r>
        <w:rPr>
          <w:rFonts w:hint="eastAsia" w:ascii="仿宋" w:hAnsi="仿宋" w:eastAsia="仿宋" w:cs="仿宋"/>
          <w:color w:val="444444"/>
          <w:kern w:val="0"/>
          <w:sz w:val="31"/>
          <w:szCs w:val="31"/>
          <w:shd w:val="clear" w:color="auto" w:fill="FFFFFF"/>
        </w:rPr>
        <w:t>”或“</w:t>
      </w:r>
      <w:r>
        <w:rPr>
          <w:rFonts w:hint="eastAsia" w:ascii="仿宋" w:hAnsi="仿宋" w:eastAsia="仿宋" w:cs="仿宋"/>
          <w:b/>
          <w:bCs/>
          <w:color w:val="444444"/>
          <w:kern w:val="0"/>
          <w:sz w:val="31"/>
          <w:szCs w:val="31"/>
          <w:shd w:val="clear" w:color="auto" w:fill="FFFFFF"/>
        </w:rPr>
        <w:t>删除</w:t>
      </w:r>
      <w:r>
        <w:rPr>
          <w:rFonts w:hint="eastAsia" w:ascii="仿宋" w:hAnsi="仿宋" w:eastAsia="仿宋" w:cs="仿宋"/>
          <w:color w:val="444444"/>
          <w:kern w:val="0"/>
          <w:sz w:val="31"/>
          <w:szCs w:val="31"/>
          <w:shd w:val="clear" w:color="auto" w:fill="FFFFFF"/>
        </w:rPr>
        <w:t>”申请。</w:t>
      </w:r>
    </w:p>
    <w:p w14:paraId="4882E097">
      <w:pPr>
        <w:pStyle w:val="5"/>
        <w:widowControl/>
        <w:shd w:val="clear" w:color="auto" w:fill="FFFFFF"/>
        <w:spacing w:beforeAutospacing="0" w:afterAutospacing="0" w:line="375" w:lineRule="atLeast"/>
        <w:rPr>
          <w:rFonts w:hint="eastAsia" w:ascii="仿宋" w:hAnsi="仿宋" w:eastAsia="仿宋" w:cs="仿宋"/>
          <w:color w:val="444444"/>
          <w:sz w:val="31"/>
          <w:szCs w:val="31"/>
          <w:shd w:val="clear" w:color="auto" w:fill="FFFFFF"/>
        </w:rPr>
      </w:pPr>
      <w:r>
        <w:rPr>
          <w:rFonts w:ascii="仿宋" w:hAnsi="仿宋" w:eastAsia="仿宋" w:cs="仿宋"/>
          <w:color w:val="444444"/>
          <w:sz w:val="31"/>
          <w:szCs w:val="31"/>
          <w:shd w:val="clear" w:color="auto" w:fill="FFFFFF"/>
        </w:rPr>
        <w:drawing>
          <wp:inline distT="0" distB="0" distL="0" distR="0">
            <wp:extent cx="5511165" cy="2595880"/>
            <wp:effectExtent l="0" t="0" r="5715" b="10160"/>
            <wp:docPr id="11190486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48630"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1165" cy="2595880"/>
                    </a:xfrm>
                    <a:prstGeom prst="rect">
                      <a:avLst/>
                    </a:prstGeom>
                  </pic:spPr>
                </pic:pic>
              </a:graphicData>
            </a:graphic>
          </wp:inline>
        </w:drawing>
      </w:r>
    </w:p>
    <w:p w14:paraId="5FEED4C6">
      <w:pPr>
        <w:pStyle w:val="5"/>
        <w:widowControl/>
        <w:shd w:val="clear" w:color="auto" w:fill="FFFFFF"/>
        <w:spacing w:beforeAutospacing="0" w:afterAutospacing="0" w:line="375" w:lineRule="atLeast"/>
        <w:rPr>
          <w:rFonts w:hint="eastAsia" w:ascii="仿宋" w:hAnsi="仿宋" w:eastAsia="仿宋" w:cs="仿宋"/>
          <w:color w:val="444444"/>
          <w:sz w:val="31"/>
          <w:szCs w:val="31"/>
          <w:shd w:val="clear" w:color="auto" w:fill="FFFFFF"/>
        </w:rPr>
      </w:pPr>
    </w:p>
    <w:p w14:paraId="68659A8D">
      <w:pPr>
        <w:pStyle w:val="5"/>
        <w:widowControl/>
        <w:numPr>
          <w:ilvl w:val="0"/>
          <w:numId w:val="1"/>
        </w:numPr>
        <w:shd w:val="clear" w:color="auto" w:fill="FFFFFF"/>
        <w:spacing w:beforeAutospacing="0" w:afterAutospacing="0" w:line="375" w:lineRule="atLeast"/>
        <w:rPr>
          <w:rFonts w:hint="eastAsia" w:ascii="方正小标宋简体" w:hAnsi="方正小标宋简体" w:eastAsia="方正小标宋简体" w:cs="方正小标宋简体"/>
          <w:kern w:val="2"/>
          <w:sz w:val="32"/>
          <w:szCs w:val="32"/>
        </w:rPr>
      </w:pPr>
      <w:r>
        <w:rPr>
          <w:rFonts w:hint="eastAsia" w:ascii="方正小标宋简体" w:hAnsi="方正小标宋简体" w:eastAsia="方正小标宋简体" w:cs="方正小标宋简体"/>
          <w:kern w:val="2"/>
          <w:sz w:val="32"/>
          <w:szCs w:val="32"/>
        </w:rPr>
        <w:t>上传申请材料</w:t>
      </w:r>
    </w:p>
    <w:p w14:paraId="1CE6FF46">
      <w:pPr>
        <w:pStyle w:val="4"/>
        <w:spacing w:line="560" w:lineRule="exact"/>
        <w:ind w:left="0" w:leftChars="0" w:firstLine="620" w:firstLineChars="200"/>
        <w:rPr>
          <w:rFonts w:hint="eastAsia" w:ascii="仿宋" w:hAnsi="仿宋" w:eastAsia="仿宋" w:cs="仿宋"/>
          <w:color w:val="444444"/>
          <w:kern w:val="0"/>
          <w:sz w:val="31"/>
          <w:szCs w:val="31"/>
          <w:shd w:val="clear" w:color="auto" w:fill="FFFFFF"/>
        </w:rPr>
      </w:pPr>
      <w:r>
        <w:rPr>
          <w:rFonts w:hint="eastAsia" w:ascii="仿宋" w:hAnsi="仿宋" w:eastAsia="仿宋" w:cs="仿宋"/>
          <w:color w:val="444444"/>
          <w:sz w:val="31"/>
          <w:szCs w:val="31"/>
          <w:shd w:val="clear" w:color="auto" w:fill="FFFFFF"/>
        </w:rPr>
        <w:t>1.</w:t>
      </w:r>
      <w:r>
        <w:rPr>
          <w:rFonts w:hint="eastAsia" w:ascii="仿宋" w:hAnsi="仿宋" w:eastAsia="仿宋" w:cs="仿宋"/>
          <w:color w:val="444444"/>
          <w:kern w:val="0"/>
          <w:sz w:val="31"/>
          <w:szCs w:val="31"/>
          <w:shd w:val="clear" w:color="auto" w:fill="FFFFFF"/>
        </w:rPr>
        <w:t>本人姓名在中国工商银行所属网点开立的借记卡</w:t>
      </w:r>
      <w:r>
        <w:rPr>
          <w:rFonts w:hint="eastAsia" w:ascii="仿宋" w:hAnsi="仿宋" w:eastAsia="仿宋" w:cs="仿宋"/>
          <w:b/>
          <w:bCs/>
          <w:color w:val="444444"/>
          <w:kern w:val="0"/>
          <w:sz w:val="31"/>
          <w:szCs w:val="31"/>
          <w:shd w:val="clear" w:color="auto" w:fill="FFFFFF"/>
        </w:rPr>
        <w:t>卡号面</w:t>
      </w:r>
      <w:r>
        <w:rPr>
          <w:rFonts w:hint="eastAsia" w:ascii="仿宋" w:hAnsi="仿宋" w:eastAsia="仿宋" w:cs="仿宋"/>
          <w:color w:val="444444"/>
          <w:kern w:val="0"/>
          <w:sz w:val="31"/>
          <w:szCs w:val="31"/>
          <w:shd w:val="clear" w:color="auto" w:fill="FFFFFF"/>
        </w:rPr>
        <w:t>图片（卡号须19位，非信用卡），并确保截至补贴发放之日账户有效。</w:t>
      </w:r>
    </w:p>
    <w:p w14:paraId="64DBD10E">
      <w:pPr>
        <w:pStyle w:val="5"/>
        <w:widowControl/>
        <w:shd w:val="clear" w:color="auto" w:fill="FFFFFF"/>
        <w:spacing w:beforeAutospacing="0" w:afterAutospacing="0" w:line="375" w:lineRule="atLeast"/>
        <w:ind w:firstLine="645"/>
        <w:rPr>
          <w:rFonts w:hint="eastAsia" w:ascii="仿宋" w:hAnsi="仿宋" w:eastAsia="仿宋" w:cs="仿宋"/>
          <w:color w:val="444444"/>
          <w:sz w:val="31"/>
          <w:szCs w:val="31"/>
          <w:shd w:val="clear" w:color="auto" w:fill="FFFFFF"/>
        </w:rPr>
      </w:pPr>
      <w:r>
        <w:rPr>
          <w:rFonts w:hint="eastAsia" w:ascii="仿宋" w:hAnsi="仿宋" w:eastAsia="仿宋" w:cs="仿宋"/>
          <w:color w:val="444444"/>
          <w:sz w:val="31"/>
          <w:szCs w:val="31"/>
          <w:shd w:val="clear" w:color="auto" w:fill="FFFFFF"/>
        </w:rPr>
        <w:t>2.以下材料的原件照片或彩色扫描件：</w:t>
      </w:r>
    </w:p>
    <w:p w14:paraId="5FF001DE">
      <w:pPr>
        <w:pStyle w:val="10"/>
        <w:spacing w:line="560" w:lineRule="exact"/>
        <w:ind w:left="0" w:leftChars="0" w:firstLine="310" w:firstLineChars="100"/>
        <w:jc w:val="left"/>
        <w:rPr>
          <w:rFonts w:hint="eastAsia" w:ascii="仿宋" w:hAnsi="仿宋" w:eastAsia="仿宋" w:cs="仿宋"/>
          <w:color w:val="444444"/>
          <w:kern w:val="0"/>
          <w:sz w:val="31"/>
          <w:szCs w:val="31"/>
          <w:shd w:val="clear" w:color="auto" w:fill="FFFFFF"/>
        </w:rPr>
      </w:pPr>
      <w:r>
        <w:rPr>
          <w:rFonts w:hint="eastAsia" w:ascii="仿宋" w:hAnsi="仿宋" w:eastAsia="仿宋" w:cs="仿宋"/>
          <w:color w:val="444444"/>
          <w:kern w:val="0"/>
          <w:sz w:val="31"/>
          <w:szCs w:val="31"/>
          <w:shd w:val="clear" w:color="auto" w:fill="FFFFFF"/>
        </w:rPr>
        <w:t>（1）低保家庭毕业生：提供《低保证》，含低保金领取人及家庭成员相关信息页面；申请人非《低保证》持有人且《低保证》上没有注明与持证人家属关系的，还要提供能体现其家属关系的户口本。同时，《低保证》上要有年检记录或领取记录页面。</w:t>
      </w:r>
    </w:p>
    <w:p w14:paraId="15847E30">
      <w:pPr>
        <w:pStyle w:val="5"/>
        <w:spacing w:beforeAutospacing="0" w:afterAutospacing="0" w:line="560" w:lineRule="exact"/>
        <w:ind w:firstLine="620" w:firstLineChars="200"/>
        <w:rPr>
          <w:rFonts w:hint="eastAsia" w:ascii="仿宋" w:hAnsi="仿宋" w:eastAsia="仿宋" w:cs="仿宋"/>
          <w:color w:val="444444"/>
          <w:sz w:val="31"/>
          <w:szCs w:val="31"/>
          <w:shd w:val="clear" w:color="auto" w:fill="FFFFFF"/>
        </w:rPr>
      </w:pPr>
      <w:r>
        <w:rPr>
          <w:rFonts w:hint="eastAsia" w:ascii="仿宋" w:hAnsi="仿宋" w:eastAsia="仿宋" w:cs="仿宋"/>
          <w:color w:val="444444"/>
          <w:sz w:val="31"/>
          <w:szCs w:val="31"/>
          <w:shd w:val="clear" w:color="auto" w:fill="FFFFFF"/>
        </w:rPr>
        <w:t>若无法提供低保证的，提供低保发放凭证或低保金发放银行流水记录（须体现低保发放人姓名和低保发放记录）。</w:t>
      </w:r>
    </w:p>
    <w:p w14:paraId="16E9B76E">
      <w:pPr>
        <w:pStyle w:val="5"/>
        <w:spacing w:beforeAutospacing="0" w:afterAutospacing="0" w:line="560" w:lineRule="exact"/>
        <w:ind w:firstLine="310" w:firstLineChars="100"/>
        <w:rPr>
          <w:rFonts w:hint="eastAsia" w:ascii="仿宋" w:hAnsi="仿宋" w:eastAsia="仿宋" w:cs="仿宋"/>
          <w:color w:val="444444"/>
          <w:sz w:val="31"/>
          <w:szCs w:val="31"/>
          <w:shd w:val="clear" w:color="auto" w:fill="FFFFFF"/>
        </w:rPr>
      </w:pPr>
      <w:r>
        <w:rPr>
          <w:rFonts w:hint="eastAsia" w:ascii="仿宋" w:hAnsi="仿宋" w:eastAsia="仿宋" w:cs="仿宋"/>
          <w:color w:val="444444"/>
          <w:sz w:val="31"/>
          <w:szCs w:val="31"/>
          <w:shd w:val="clear" w:color="auto" w:fill="FFFFFF"/>
        </w:rPr>
        <w:t>（2）零就业家庭毕业生：提供零就业家庭认定地区（县）人力资源社会保障部门开具的零就业家庭证明，并加盖责任部门公章。</w:t>
      </w:r>
    </w:p>
    <w:p w14:paraId="1F2EAF16">
      <w:pPr>
        <w:pStyle w:val="5"/>
        <w:spacing w:beforeAutospacing="0" w:afterAutospacing="0" w:line="560" w:lineRule="exact"/>
        <w:ind w:firstLine="310" w:firstLineChars="100"/>
        <w:rPr>
          <w:rFonts w:hint="eastAsia" w:ascii="仿宋" w:hAnsi="仿宋" w:eastAsia="仿宋" w:cs="仿宋"/>
          <w:color w:val="444444"/>
          <w:sz w:val="31"/>
          <w:szCs w:val="31"/>
          <w:shd w:val="clear" w:color="auto" w:fill="FFFFFF"/>
        </w:rPr>
      </w:pPr>
      <w:r>
        <w:rPr>
          <w:rFonts w:hint="eastAsia" w:ascii="仿宋" w:hAnsi="仿宋" w:eastAsia="仿宋" w:cs="仿宋"/>
          <w:color w:val="444444"/>
          <w:sz w:val="31"/>
          <w:szCs w:val="31"/>
          <w:shd w:val="clear" w:color="auto" w:fill="FFFFFF"/>
        </w:rPr>
        <w:t>（3）防止返贫监测对象家庭毕业生:提供入学前户籍地所属乡镇（街道）或区（县）农业农村部门在全国防返贫监测系统中查询到的防止返贫监测对象家庭基本信息打印（复印）件，并加</w:t>
      </w:r>
      <w:r>
        <w:rPr>
          <w:rFonts w:hint="eastAsia" w:ascii="仿宋" w:hAnsi="仿宋" w:eastAsia="仿宋" w:cs="仿宋"/>
          <w:color w:val="444444"/>
          <w:sz w:val="31"/>
          <w:szCs w:val="31"/>
          <w:shd w:val="clear" w:color="auto" w:fill="FFFFFF"/>
          <w:lang w:eastAsia="zh-CN"/>
        </w:rPr>
        <w:t>盖</w:t>
      </w:r>
      <w:r>
        <w:rPr>
          <w:rFonts w:hint="eastAsia" w:ascii="仿宋" w:hAnsi="仿宋" w:eastAsia="仿宋" w:cs="仿宋"/>
          <w:color w:val="444444"/>
          <w:sz w:val="31"/>
          <w:szCs w:val="31"/>
          <w:shd w:val="clear" w:color="auto" w:fill="FFFFFF"/>
        </w:rPr>
        <w:t>责任部门公章。</w:t>
      </w:r>
    </w:p>
    <w:p w14:paraId="5CFF9457">
      <w:pPr>
        <w:spacing w:line="560" w:lineRule="exact"/>
        <w:ind w:firstLine="310" w:firstLineChars="100"/>
        <w:rPr>
          <w:rFonts w:hint="eastAsia" w:ascii="仿宋" w:hAnsi="仿宋" w:eastAsia="仿宋" w:cs="仿宋"/>
          <w:color w:val="444444"/>
          <w:kern w:val="0"/>
          <w:sz w:val="31"/>
          <w:szCs w:val="31"/>
          <w:shd w:val="clear" w:color="auto" w:fill="FFFFFF"/>
        </w:rPr>
      </w:pPr>
      <w:r>
        <w:rPr>
          <w:rFonts w:hint="eastAsia" w:ascii="仿宋" w:hAnsi="仿宋" w:eastAsia="仿宋" w:cs="仿宋"/>
          <w:color w:val="444444"/>
          <w:kern w:val="0"/>
          <w:sz w:val="31"/>
          <w:szCs w:val="31"/>
          <w:shd w:val="clear" w:color="auto" w:fill="FFFFFF"/>
        </w:rPr>
        <w:t>（4）残疾毕业生：提供申请人在有效期内的《中华人民共和国残疾人证》。</w:t>
      </w:r>
    </w:p>
    <w:p w14:paraId="53EAB408">
      <w:pPr>
        <w:pStyle w:val="5"/>
        <w:widowControl/>
        <w:shd w:val="clear" w:color="auto" w:fill="FFFFFF"/>
        <w:spacing w:beforeAutospacing="0" w:afterAutospacing="0" w:line="375" w:lineRule="atLeast"/>
        <w:ind w:firstLine="310" w:firstLineChars="100"/>
        <w:rPr>
          <w:rFonts w:hint="eastAsia" w:ascii="仿宋" w:hAnsi="仿宋" w:eastAsia="仿宋" w:cs="仿宋"/>
          <w:color w:val="444444"/>
          <w:sz w:val="31"/>
          <w:szCs w:val="31"/>
          <w:shd w:val="clear" w:color="auto" w:fill="FFFFFF"/>
        </w:rPr>
      </w:pPr>
      <w:r>
        <w:rPr>
          <w:rFonts w:hint="eastAsia" w:ascii="仿宋" w:hAnsi="仿宋" w:eastAsia="仿宋" w:cs="仿宋"/>
          <w:color w:val="444444"/>
          <w:sz w:val="31"/>
          <w:szCs w:val="31"/>
          <w:shd w:val="clear" w:color="auto" w:fill="FFFFFF"/>
        </w:rPr>
        <w:t>（5）生源地信用国家助学贷款：已获得2024-2025学年助学贷款资格的毕业生，提供贷款合同或受理证明。</w:t>
      </w:r>
    </w:p>
    <w:p w14:paraId="6E097C5B">
      <w:pPr>
        <w:pStyle w:val="5"/>
        <w:widowControl/>
        <w:shd w:val="clear" w:color="auto" w:fill="FFFFFF"/>
        <w:spacing w:beforeAutospacing="0" w:afterAutospacing="0" w:line="375" w:lineRule="atLeast"/>
        <w:ind w:firstLine="310" w:firstLineChars="100"/>
        <w:rPr>
          <w:rFonts w:hint="eastAsia" w:ascii="仿宋" w:hAnsi="仿宋" w:eastAsia="仿宋" w:cs="仿宋"/>
          <w:color w:val="444444"/>
          <w:sz w:val="31"/>
          <w:szCs w:val="31"/>
          <w:shd w:val="clear" w:color="auto" w:fill="FFFFFF"/>
        </w:rPr>
      </w:pPr>
      <w:r>
        <w:rPr>
          <w:rFonts w:hint="eastAsia" w:ascii="仿宋" w:hAnsi="仿宋" w:eastAsia="仿宋" w:cs="仿宋"/>
          <w:color w:val="444444"/>
          <w:sz w:val="31"/>
          <w:szCs w:val="31"/>
          <w:shd w:val="clear" w:color="auto" w:fill="FFFFFF"/>
        </w:rPr>
        <w:t xml:space="preserve">（6）校园地国家助学贷款：本学年意向申请校园地国家助学贷款的毕业生，可在2025年春季学期申请第二批此项补贴，请及时关注通知。 </w:t>
      </w:r>
    </w:p>
    <w:p w14:paraId="7CF4AD02">
      <w:pPr>
        <w:spacing w:line="560" w:lineRule="exact"/>
        <w:ind w:firstLine="310" w:firstLineChars="100"/>
        <w:rPr>
          <w:rFonts w:hint="eastAsia" w:ascii="仿宋" w:hAnsi="仿宋" w:eastAsia="仿宋" w:cs="仿宋"/>
          <w:color w:val="444444"/>
          <w:kern w:val="0"/>
          <w:sz w:val="31"/>
          <w:szCs w:val="31"/>
          <w:shd w:val="clear" w:color="auto" w:fill="FFFFFF"/>
        </w:rPr>
      </w:pPr>
      <w:bookmarkStart w:id="0" w:name="_GoBack"/>
      <w:bookmarkEnd w:id="0"/>
      <w:r>
        <w:rPr>
          <w:rFonts w:hint="eastAsia" w:ascii="仿宋" w:hAnsi="仿宋" w:eastAsia="仿宋" w:cs="仿宋"/>
          <w:color w:val="444444"/>
          <w:kern w:val="0"/>
          <w:sz w:val="31"/>
          <w:szCs w:val="31"/>
          <w:shd w:val="clear" w:color="auto" w:fill="FFFFFF"/>
        </w:rPr>
        <w:t>（7）特困人员：提供申请人的《特困人员供养证》等有效证明材料。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D396BC"/>
    <w:multiLevelType w:val="singleLevel"/>
    <w:tmpl w:val="BAD396B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I1YWQ5MWVjODVlNTQwMjUxYjk4NGY0ZTNkODZlNWUifQ=="/>
  </w:docVars>
  <w:rsids>
    <w:rsidRoot w:val="00660EB3"/>
    <w:rsid w:val="00171B22"/>
    <w:rsid w:val="0034508E"/>
    <w:rsid w:val="00473381"/>
    <w:rsid w:val="005C76C2"/>
    <w:rsid w:val="00627403"/>
    <w:rsid w:val="00660EB3"/>
    <w:rsid w:val="00677ACA"/>
    <w:rsid w:val="00786E58"/>
    <w:rsid w:val="007D0F2F"/>
    <w:rsid w:val="00CA1FEE"/>
    <w:rsid w:val="00CF0883"/>
    <w:rsid w:val="00FE058E"/>
    <w:rsid w:val="0B362B82"/>
    <w:rsid w:val="12463B75"/>
    <w:rsid w:val="15915AED"/>
    <w:rsid w:val="1844637C"/>
    <w:rsid w:val="1A5602FB"/>
    <w:rsid w:val="1E0A4D56"/>
    <w:rsid w:val="267F1BDD"/>
    <w:rsid w:val="28213FE4"/>
    <w:rsid w:val="29241316"/>
    <w:rsid w:val="2AB261E9"/>
    <w:rsid w:val="2CF71A94"/>
    <w:rsid w:val="2DF46F47"/>
    <w:rsid w:val="32060D70"/>
    <w:rsid w:val="320C1747"/>
    <w:rsid w:val="37B247C4"/>
    <w:rsid w:val="395023CA"/>
    <w:rsid w:val="39B32C6E"/>
    <w:rsid w:val="3C9C1A8D"/>
    <w:rsid w:val="3CE53F8F"/>
    <w:rsid w:val="4534076F"/>
    <w:rsid w:val="4AE77368"/>
    <w:rsid w:val="4AEB646C"/>
    <w:rsid w:val="4C7B73ED"/>
    <w:rsid w:val="4E7A441B"/>
    <w:rsid w:val="502006DB"/>
    <w:rsid w:val="551C1991"/>
    <w:rsid w:val="5AF13696"/>
    <w:rsid w:val="5E404DA5"/>
    <w:rsid w:val="630E40A1"/>
    <w:rsid w:val="675F2F0F"/>
    <w:rsid w:val="69293270"/>
    <w:rsid w:val="69711133"/>
    <w:rsid w:val="6E951296"/>
    <w:rsid w:val="72BF7CB8"/>
    <w:rsid w:val="769672E6"/>
    <w:rsid w:val="7B7D3C38"/>
    <w:rsid w:val="7F9707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autoRedefine/>
    <w:qFormat/>
    <w:uiPriority w:val="0"/>
    <w:pPr>
      <w:tabs>
        <w:tab w:val="center" w:pos="4153"/>
        <w:tab w:val="right" w:pos="8306"/>
      </w:tabs>
      <w:snapToGrid w:val="0"/>
      <w:jc w:val="left"/>
    </w:pPr>
    <w:rPr>
      <w:sz w:val="18"/>
      <w:szCs w:val="18"/>
    </w:rPr>
  </w:style>
  <w:style w:type="paragraph" w:styleId="3">
    <w:name w:val="header"/>
    <w:basedOn w:val="1"/>
    <w:link w:val="8"/>
    <w:autoRedefine/>
    <w:qFormat/>
    <w:uiPriority w:val="0"/>
    <w:pPr>
      <w:tabs>
        <w:tab w:val="center" w:pos="4153"/>
        <w:tab w:val="right" w:pos="8306"/>
      </w:tabs>
      <w:snapToGrid w:val="0"/>
      <w:jc w:val="center"/>
    </w:pPr>
    <w:rPr>
      <w:sz w:val="18"/>
      <w:szCs w:val="18"/>
    </w:rPr>
  </w:style>
  <w:style w:type="paragraph" w:styleId="4">
    <w:name w:val="toc 2"/>
    <w:basedOn w:val="1"/>
    <w:next w:val="1"/>
    <w:qFormat/>
    <w:uiPriority w:val="0"/>
    <w:pPr>
      <w:ind w:left="420" w:leftChars="200"/>
    </w:pPr>
  </w:style>
  <w:style w:type="paragraph" w:styleId="5">
    <w:name w:val="Normal (Web)"/>
    <w:basedOn w:val="1"/>
    <w:autoRedefine/>
    <w:qFormat/>
    <w:uiPriority w:val="0"/>
    <w:pPr>
      <w:spacing w:beforeAutospacing="1" w:afterAutospacing="1"/>
      <w:jc w:val="left"/>
    </w:pPr>
    <w:rPr>
      <w:rFonts w:cs="Times New Roman"/>
      <w:kern w:val="0"/>
      <w:sz w:val="24"/>
    </w:rPr>
  </w:style>
  <w:style w:type="character" w:customStyle="1" w:styleId="8">
    <w:name w:val="页眉 字符"/>
    <w:basedOn w:val="7"/>
    <w:link w:val="3"/>
    <w:autoRedefine/>
    <w:qFormat/>
    <w:uiPriority w:val="0"/>
    <w:rPr>
      <w:kern w:val="2"/>
      <w:sz w:val="18"/>
      <w:szCs w:val="18"/>
    </w:rPr>
  </w:style>
  <w:style w:type="character" w:customStyle="1" w:styleId="9">
    <w:name w:val="页脚 字符"/>
    <w:basedOn w:val="7"/>
    <w:link w:val="2"/>
    <w:autoRedefine/>
    <w:qFormat/>
    <w:uiPriority w:val="0"/>
    <w:rPr>
      <w:kern w:val="2"/>
      <w:sz w:val="18"/>
      <w:szCs w:val="18"/>
    </w:rPr>
  </w:style>
  <w:style w:type="paragraph" w:customStyle="1" w:styleId="10">
    <w:name w:val="列表段落1"/>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845</Words>
  <Characters>893</Characters>
  <Lines>20</Lines>
  <Paragraphs>5</Paragraphs>
  <TotalTime>2</TotalTime>
  <ScaleCrop>false</ScaleCrop>
  <LinksUpToDate>false</LinksUpToDate>
  <CharactersWithSpaces>898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2024-08-30T02:22:00Z</dcterms:created>
  <dc:creator>liuna</dc:creator>
  <cp:lastModifiedBy>Hn</cp:lastModifiedBy>
  <dcterms:modified xsi:type="dcterms:W3CDTF">2024-08-30T03:44:30Z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A45CA785B292410C93EC52ABF2FB20B2_13</vt:lpwstr>
  </property>
</Properties>
</file>