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lang w:val="en-US" w:eastAsia="zh-CN"/>
        </w:rPr>
        <w:t>企业1</w:t>
      </w:r>
      <w:r>
        <w:rPr>
          <w:rFonts w:hint="eastAsia" w:ascii="微软雅黑" w:hAnsi="微软雅黑" w:eastAsia="微软雅黑" w:cs="微软雅黑"/>
          <w:b/>
          <w:bCs/>
          <w:color w:val="000000"/>
          <w:kern w:val="0"/>
          <w:sz w:val="28"/>
          <w:szCs w:val="28"/>
          <w:highlight w:val="none"/>
          <w:lang w:val="en-US" w:eastAsia="zh-CN"/>
        </w:rPr>
        <w:t>：</w:t>
      </w:r>
      <w:r>
        <w:rPr>
          <w:rFonts w:hint="eastAsia" w:ascii="微软雅黑" w:hAnsi="微软雅黑" w:eastAsia="微软雅黑" w:cs="微软雅黑"/>
          <w:b/>
          <w:bCs/>
          <w:color w:val="000000"/>
          <w:kern w:val="0"/>
          <w:sz w:val="28"/>
          <w:szCs w:val="28"/>
        </w:rPr>
        <w:t>天然气储罐防泄露动态监测系统</w:t>
      </w:r>
    </w:p>
    <w:p>
      <w:pPr>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需求详情：</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通过GIS地图，采用三维可视化模式将隐患信息点立体展示，当某个点位出现报警时，可实现一点报警，精准联动效果，实现立体的防控，确保用气安全系统可无缝对接视频系统，智慧消防，智慧用电等大数据平台，实现数据共享，有效联动，提高隐患处理效率，达到统一管理与控制的目标。</w:t>
      </w:r>
    </w:p>
    <w:p>
      <w:pPr>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企业2</w:t>
      </w:r>
      <w:r>
        <w:rPr>
          <w:rFonts w:hint="eastAsia" w:ascii="微软雅黑" w:hAnsi="微软雅黑" w:eastAsia="微软雅黑" w:cs="微软雅黑"/>
          <w:b/>
          <w:bCs/>
          <w:color w:val="000000"/>
          <w:kern w:val="0"/>
          <w:sz w:val="28"/>
          <w:szCs w:val="28"/>
          <w:highlight w:val="none"/>
          <w:lang w:val="en-US" w:eastAsia="zh-CN"/>
        </w:rPr>
        <w:t>：</w:t>
      </w:r>
      <w:r>
        <w:rPr>
          <w:rFonts w:hint="eastAsia" w:ascii="微软雅黑" w:hAnsi="微软雅黑" w:eastAsia="微软雅黑" w:cs="微软雅黑"/>
          <w:b/>
          <w:bCs/>
          <w:sz w:val="28"/>
          <w:szCs w:val="28"/>
          <w:lang w:val="en-US" w:eastAsia="zh-CN"/>
        </w:rPr>
        <w:t>新材料领域相关需求</w:t>
      </w:r>
    </w:p>
    <w:p>
      <w:pPr>
        <w:pStyle w:val="2"/>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需求详情:</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能够在0℃环境温度下，使Q690及以上级别高强度厚钢板（板厚范围δ16~120mm）实现无需预热的高效MAG焊接。保证足够熔深下，实现较小的焊接内应力（可通过研发钢板、焊丝或其匹配关系等手段）；解决液压支架结构件多次组焊内应力大问题，实现焊后免消应力退火处理。</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研发一种可用于高液压阀和精密电控阀的制造材料（耐硫酸根离子、氯离子、氟离子等腐蚀）。可承受冲击负荷且韧性较高、较易于机加工（耐煤矿井下气、粉、水腐蚀，力学性能较好）。</w:t>
      </w:r>
    </w:p>
    <w:p>
      <w:pPr>
        <w:keepNext w:val="0"/>
        <w:keepLines w:val="0"/>
        <w:pageBreakBefore w:val="0"/>
        <w:widowControl/>
        <w:kinsoku/>
        <w:wordWrap/>
        <w:overflowPunct/>
        <w:topLinePunct w:val="0"/>
        <w:autoSpaceDE/>
        <w:autoSpaceDN/>
        <w:bidi w:val="0"/>
        <w:adjustRightInd/>
        <w:snapToGrid/>
        <w:spacing w:beforeAutospacing="0" w:line="560" w:lineRule="exact"/>
        <w:ind w:firstLine="0" w:firstLineChars="0"/>
        <w:jc w:val="left"/>
        <w:textAlignment w:val="auto"/>
        <w:rPr>
          <w:rFonts w:hint="eastAsia" w:ascii="微软雅黑" w:hAnsi="微软雅黑" w:eastAsia="微软雅黑" w:cs="微软雅黑"/>
          <w:b/>
          <w:bCs/>
          <w:sz w:val="28"/>
          <w:szCs w:val="28"/>
          <w:lang w:val="en-US" w:eastAsia="zh-CN"/>
        </w:rPr>
      </w:pPr>
    </w:p>
    <w:p>
      <w:pPr>
        <w:pStyle w:val="2"/>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highlight w:val="none"/>
          <w:lang w:val="en-US" w:eastAsia="zh-CN"/>
        </w:rPr>
        <w:t>企业3：</w:t>
      </w:r>
      <w:r>
        <w:rPr>
          <w:rFonts w:hint="eastAsia" w:ascii="微软雅黑" w:hAnsi="微软雅黑" w:eastAsia="微软雅黑" w:cs="微软雅黑"/>
          <w:b/>
          <w:bCs/>
          <w:color w:val="000000"/>
          <w:kern w:val="0"/>
          <w:sz w:val="28"/>
          <w:szCs w:val="28"/>
        </w:rPr>
        <w:t>新材料</w:t>
      </w:r>
      <w:r>
        <w:rPr>
          <w:rFonts w:hint="eastAsia" w:ascii="微软雅黑" w:hAnsi="微软雅黑" w:eastAsia="微软雅黑" w:cs="微软雅黑"/>
          <w:b/>
          <w:bCs/>
          <w:color w:val="000000"/>
          <w:kern w:val="0"/>
          <w:sz w:val="28"/>
          <w:szCs w:val="28"/>
          <w:lang w:val="en-US" w:eastAsia="zh-CN"/>
        </w:rPr>
        <w:t>领域</w:t>
      </w:r>
      <w:r>
        <w:rPr>
          <w:rFonts w:hint="eastAsia" w:ascii="微软雅黑" w:hAnsi="微软雅黑" w:eastAsia="微软雅黑" w:cs="微软雅黑"/>
          <w:b/>
          <w:bCs/>
          <w:color w:val="000000"/>
          <w:kern w:val="0"/>
          <w:sz w:val="28"/>
          <w:szCs w:val="28"/>
        </w:rPr>
        <w:t>、装备智能化、测绘软件平台</w:t>
      </w:r>
    </w:p>
    <w:p>
      <w:pPr>
        <w:pStyle w:val="2"/>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需求详情：</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新材料：开发适应于工程用外加剂（淀粉基减水剂），替代目前聚羧酸减水剂，减少对环境的伤害。</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装备智能化：视觉识别检验检测相关技术，用于解决目前工程检测行业智能化程度低问题。</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测绘软件平台：目前工程测绘处理软件涉及软件较多，国产化率低、数据处理缓慢，故急需测绘+BIM+软件平台相关技术。</w:t>
      </w:r>
    </w:p>
    <w:p>
      <w:pPr>
        <w:pStyle w:val="2"/>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val="0"/>
          <w:bCs w:val="0"/>
          <w:color w:val="000000"/>
          <w:kern w:val="0"/>
          <w:sz w:val="28"/>
          <w:szCs w:val="28"/>
        </w:rPr>
      </w:pPr>
    </w:p>
    <w:p>
      <w:pPr>
        <w:pStyle w:val="2"/>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企业4：</w:t>
      </w:r>
      <w:r>
        <w:rPr>
          <w:rFonts w:hint="eastAsia" w:ascii="微软雅黑" w:hAnsi="微软雅黑" w:eastAsia="微软雅黑" w:cs="微软雅黑"/>
          <w:b/>
          <w:bCs/>
          <w:color w:val="000000"/>
          <w:kern w:val="0"/>
          <w:sz w:val="28"/>
          <w:szCs w:val="28"/>
        </w:rPr>
        <w:t>新材料、新能源</w:t>
      </w:r>
      <w:r>
        <w:rPr>
          <w:rFonts w:hint="eastAsia" w:ascii="微软雅黑" w:hAnsi="微软雅黑" w:eastAsia="微软雅黑" w:cs="微软雅黑"/>
          <w:b/>
          <w:bCs/>
          <w:color w:val="000000"/>
          <w:kern w:val="0"/>
          <w:sz w:val="28"/>
          <w:szCs w:val="28"/>
          <w:lang w:val="en-US" w:eastAsia="zh-CN"/>
        </w:rPr>
        <w:t>等领域相关需求</w:t>
      </w:r>
    </w:p>
    <w:p>
      <w:pPr>
        <w:pStyle w:val="2"/>
        <w:keepNext w:val="0"/>
        <w:keepLines w:val="0"/>
        <w:pageBreakBefore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需求详情：</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需要向下游拓展生产金刚烷（现有连续法生产桥式四氢双环戊二烯和挂式四氢双环戊二烯技术）。该技术难点为在酸催化体系下挂式双环戊二烯结焦速率与异构速率的不匹配，预期目标为产品收率50%以上。</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寻找新型氢气储运材料或技术支持（现有有机储氢相关技术）。</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寻求动力电池或储能电池的系统开发相关技术支持及合作。</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寻求新型高端聚合物材料或工程塑料制备技术（现有尼龙、PBS聚合、ASA树脂、聚苯醚等新材料技术）。</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寻求二氧化碳干重整技术领域中有关二氧化碳捕集、热催化/电催化转化相关技术。</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560" w:lineRule="exact"/>
        <w:ind w:left="425" w:leftChars="0" w:hanging="425" w:firstLineChars="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寻求废塑料解聚、回收相关技术。</w:t>
      </w:r>
    </w:p>
    <w:p>
      <w:pPr>
        <w:pStyle w:val="2"/>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val="0"/>
          <w:bCs w:val="0"/>
          <w:sz w:val="28"/>
          <w:szCs w:val="28"/>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企业5：混凝土新材料、智能制造、高端混凝土预制产品</w:t>
      </w:r>
    </w:p>
    <w:p>
      <w:pPr>
        <w:pStyle w:val="2"/>
        <w:keepNext w:val="0"/>
        <w:keepLines w:val="0"/>
        <w:pageBreakBefore w:val="0"/>
        <w:widowControl w:val="0"/>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需求详情：</w:t>
      </w:r>
    </w:p>
    <w:p>
      <w:pPr>
        <w:keepNext w:val="0"/>
        <w:keepLines w:val="0"/>
        <w:widowControl/>
        <w:numPr>
          <w:ilvl w:val="0"/>
          <w:numId w:val="4"/>
        </w:numPr>
        <w:suppressLineNumbers w:val="0"/>
        <w:spacing w:before="0" w:beforeAutospacing="1" w:after="0" w:afterAutospacing="1"/>
        <w:ind w:left="425" w:leftChars="0" w:hanging="425" w:firstLineChars="0"/>
        <w:rPr>
          <w:rFonts w:hint="eastAsia" w:ascii="微软雅黑" w:hAnsi="微软雅黑" w:eastAsia="微软雅黑" w:cs="微软雅黑"/>
          <w:b w:val="0"/>
          <w:bCs w:val="0"/>
          <w:color w:val="000000"/>
          <w:kern w:val="0"/>
          <w:sz w:val="28"/>
          <w:szCs w:val="28"/>
          <w:lang w:val="en-US" w:eastAsia="zh-CN" w:bidi="ar-SA"/>
        </w:rPr>
      </w:pPr>
      <w:r>
        <w:rPr>
          <w:rFonts w:hint="eastAsia" w:ascii="微软雅黑" w:hAnsi="微软雅黑" w:eastAsia="微软雅黑" w:cs="微软雅黑"/>
          <w:b w:val="0"/>
          <w:bCs w:val="0"/>
          <w:color w:val="000000"/>
          <w:kern w:val="0"/>
          <w:sz w:val="28"/>
          <w:szCs w:val="28"/>
          <w:lang w:val="en-US" w:eastAsia="zh-CN" w:bidi="ar-SA"/>
        </w:rPr>
        <w:t>混凝土新材料方向技术需求：提高混凝土质量，同质量混凝土降低成 本，在特殊用途混凝土领域继续深入研究。（已开展研发：超高性能混凝土的研发及应用技术研究、清水混凝土预制构件工艺研究、装饰性幕墙板的研究、机制砂混凝土研究、自密实混凝土、精品预制构件、风电塔筒C80混凝土、透光混凝土工艺、影像混凝土、混凝工艺术品等。）</w:t>
      </w:r>
    </w:p>
    <w:p>
      <w:pPr>
        <w:keepNext w:val="0"/>
        <w:keepLines w:val="0"/>
        <w:widowControl/>
        <w:numPr>
          <w:ilvl w:val="0"/>
          <w:numId w:val="4"/>
        </w:numPr>
        <w:suppressLineNumbers w:val="0"/>
        <w:spacing w:before="0" w:beforeAutospacing="1" w:after="0" w:afterAutospacing="1"/>
        <w:ind w:left="425" w:leftChars="0" w:hanging="425" w:firstLineChars="0"/>
        <w:rPr>
          <w:rFonts w:hint="eastAsia" w:ascii="微软雅黑" w:hAnsi="微软雅黑" w:eastAsia="微软雅黑" w:cs="微软雅黑"/>
          <w:b w:val="0"/>
          <w:bCs w:val="0"/>
          <w:color w:val="000000"/>
          <w:kern w:val="0"/>
          <w:sz w:val="28"/>
          <w:szCs w:val="28"/>
          <w:lang w:val="en-US" w:eastAsia="zh-CN" w:bidi="ar-SA"/>
        </w:rPr>
      </w:pPr>
      <w:r>
        <w:rPr>
          <w:rFonts w:hint="eastAsia" w:ascii="微软雅黑" w:hAnsi="微软雅黑" w:eastAsia="微软雅黑" w:cs="微软雅黑"/>
          <w:b w:val="0"/>
          <w:bCs w:val="0"/>
          <w:color w:val="000000"/>
          <w:kern w:val="0"/>
          <w:sz w:val="28"/>
          <w:szCs w:val="28"/>
          <w:lang w:val="en-US" w:eastAsia="zh-CN" w:bidi="ar-SA"/>
        </w:rPr>
        <w:t>智能制造技术需求：进一步提升盾构隧道管片、轨枕、住宅产业化预制构件等产品的生产线智能化程度，优化升级公司现有“盾构隧道管片尺寸快速智能检测系统”。</w:t>
      </w:r>
    </w:p>
    <w:p>
      <w:pPr>
        <w:keepNext w:val="0"/>
        <w:keepLines w:val="0"/>
        <w:widowControl/>
        <w:numPr>
          <w:ilvl w:val="0"/>
          <w:numId w:val="4"/>
        </w:numPr>
        <w:suppressLineNumbers w:val="0"/>
        <w:spacing w:before="0" w:beforeAutospacing="1" w:after="0" w:afterAutospacing="1"/>
        <w:ind w:left="425" w:leftChars="0" w:hanging="425" w:firstLineChars="0"/>
        <w:rPr>
          <w:rFonts w:hint="eastAsia" w:ascii="微软雅黑" w:hAnsi="微软雅黑" w:eastAsia="微软雅黑" w:cs="微软雅黑"/>
          <w:b w:val="0"/>
          <w:bCs w:val="0"/>
          <w:color w:val="000000"/>
          <w:kern w:val="0"/>
          <w:sz w:val="28"/>
          <w:szCs w:val="28"/>
          <w:lang w:val="en-US" w:eastAsia="zh-CN" w:bidi="ar-SA"/>
        </w:rPr>
      </w:pPr>
      <w:r>
        <w:rPr>
          <w:rFonts w:hint="eastAsia" w:ascii="微软雅黑" w:hAnsi="微软雅黑" w:eastAsia="微软雅黑" w:cs="微软雅黑"/>
          <w:b w:val="0"/>
          <w:bCs w:val="0"/>
          <w:color w:val="000000"/>
          <w:kern w:val="0"/>
          <w:sz w:val="28"/>
          <w:szCs w:val="28"/>
          <w:lang w:val="en-US" w:eastAsia="zh-CN" w:bidi="ar-SA"/>
        </w:rPr>
        <w:t>混凝土预制产品技术需求：改进现有混凝土制作工艺，提升混凝土预制产品的质量，降低成本。</w:t>
      </w:r>
      <w:bookmarkStart w:id="0" w:name="_GoBack"/>
      <w:bookmarkEnd w:id="0"/>
    </w:p>
    <w:p>
      <w:pPr>
        <w:pStyle w:val="2"/>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sz w:val="28"/>
          <w:szCs w:val="28"/>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企业6：新金属材料；算力资源管理、算法模型框架、算法领域；数据中心智能化管理技术</w:t>
      </w:r>
    </w:p>
    <w:p>
      <w:pPr>
        <w:pStyle w:val="2"/>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0" w:firstLineChars="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需求详情：</w:t>
      </w:r>
    </w:p>
    <w:p>
      <w:pPr>
        <w:keepNext w:val="0"/>
        <w:keepLines w:val="0"/>
        <w:pageBreakBefore w:val="0"/>
        <w:widowControl/>
        <w:numPr>
          <w:ilvl w:val="0"/>
          <w:numId w:val="5"/>
        </w:numPr>
        <w:kinsoku/>
        <w:wordWrap/>
        <w:overflowPunct/>
        <w:topLinePunct w:val="0"/>
        <w:autoSpaceDE/>
        <w:autoSpaceDN/>
        <w:bidi w:val="0"/>
        <w:adjustRightInd/>
        <w:snapToGrid/>
        <w:spacing w:beforeAutospacing="0" w:line="560" w:lineRule="exact"/>
        <w:ind w:left="425" w:leftChars="0" w:hanging="425"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需要可制成数据中心机架及算力服务器托盘的新金属材质，使HPC基础环境更紧凑。</w:t>
      </w:r>
    </w:p>
    <w:p>
      <w:pPr>
        <w:keepNext w:val="0"/>
        <w:keepLines w:val="0"/>
        <w:pageBreakBefore w:val="0"/>
        <w:widowControl/>
        <w:numPr>
          <w:ilvl w:val="0"/>
          <w:numId w:val="5"/>
        </w:numPr>
        <w:kinsoku/>
        <w:wordWrap/>
        <w:overflowPunct/>
        <w:topLinePunct w:val="0"/>
        <w:autoSpaceDE/>
        <w:autoSpaceDN/>
        <w:bidi w:val="0"/>
        <w:adjustRightInd/>
        <w:snapToGrid/>
        <w:spacing w:beforeAutospacing="0" w:line="560" w:lineRule="exact"/>
        <w:ind w:left="425" w:leftChars="0" w:hanging="425"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需要可供测试的新国产GPU技术，与国际上主流GPU参数接近。同时寻求算力资源管理、资源调度、算法框架等相关合作。</w:t>
      </w:r>
    </w:p>
    <w:p>
      <w:pPr>
        <w:keepNext w:val="0"/>
        <w:keepLines w:val="0"/>
        <w:pageBreakBefore w:val="0"/>
        <w:widowControl/>
        <w:numPr>
          <w:ilvl w:val="0"/>
          <w:numId w:val="5"/>
        </w:numPr>
        <w:kinsoku/>
        <w:wordWrap/>
        <w:overflowPunct/>
        <w:topLinePunct w:val="0"/>
        <w:autoSpaceDE/>
        <w:autoSpaceDN/>
        <w:bidi w:val="0"/>
        <w:adjustRightInd/>
        <w:snapToGrid/>
        <w:spacing w:beforeAutospacing="0" w:line="560" w:lineRule="exact"/>
        <w:ind w:left="425" w:leftChars="0" w:hanging="425"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需要CFD模型与数据中心动力环境监控数据对接，实现实时在线动态管理。实现数据可视化、故障发现、设计验证及优化、节能降耗、业务调度等功能。</w:t>
      </w:r>
    </w:p>
    <w:p>
      <w:pPr>
        <w:keepNext w:val="0"/>
        <w:keepLines w:val="0"/>
        <w:pageBreakBefore w:val="0"/>
        <w:widowControl/>
        <w:kinsoku/>
        <w:wordWrap/>
        <w:overflowPunct/>
        <w:topLinePunct w:val="0"/>
        <w:autoSpaceDE/>
        <w:autoSpaceDN/>
        <w:bidi w:val="0"/>
        <w:adjustRightInd/>
        <w:snapToGrid/>
        <w:spacing w:beforeAutospacing="0" w:line="560" w:lineRule="exact"/>
        <w:ind w:firstLine="0" w:firstLineChars="0"/>
        <w:jc w:val="left"/>
        <w:textAlignment w:val="auto"/>
        <w:rPr>
          <w:rFonts w:hint="eastAsia" w:ascii="微软雅黑" w:hAnsi="微软雅黑" w:eastAsia="微软雅黑" w:cs="微软雅黑"/>
          <w:b/>
          <w:bCs/>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Autospacing="0" w:line="560" w:lineRule="exact"/>
        <w:ind w:firstLine="0" w:firstLineChars="0"/>
        <w:jc w:val="left"/>
        <w:textAlignment w:val="auto"/>
        <w:rPr>
          <w:rFonts w:hint="eastAsia" w:ascii="微软雅黑" w:hAnsi="微软雅黑" w:eastAsia="微软雅黑" w:cs="微软雅黑"/>
          <w:b/>
          <w:bCs/>
          <w:color w:val="000000"/>
          <w:kern w:val="0"/>
          <w:sz w:val="28"/>
          <w:szCs w:val="28"/>
          <w:lang w:eastAsia="zh-CN"/>
        </w:rPr>
      </w:pPr>
      <w:r>
        <w:rPr>
          <w:rFonts w:hint="eastAsia" w:ascii="微软雅黑" w:hAnsi="微软雅黑" w:eastAsia="微软雅黑" w:cs="微软雅黑"/>
          <w:b/>
          <w:bCs/>
          <w:sz w:val="28"/>
          <w:szCs w:val="28"/>
          <w:lang w:val="en-US" w:eastAsia="zh-CN"/>
        </w:rPr>
        <w:t>企业7：</w:t>
      </w:r>
      <w:r>
        <w:rPr>
          <w:rFonts w:hint="eastAsia" w:ascii="微软雅黑" w:hAnsi="微软雅黑" w:eastAsia="微软雅黑" w:cs="微软雅黑"/>
          <w:b/>
          <w:bCs/>
          <w:color w:val="000000"/>
          <w:kern w:val="0"/>
          <w:sz w:val="28"/>
          <w:szCs w:val="28"/>
        </w:rPr>
        <w:t>分布式可再生能源发电、“三废”能源利用及综合利用技术领域</w:t>
      </w:r>
      <w:r>
        <w:rPr>
          <w:rFonts w:hint="eastAsia" w:ascii="微软雅黑" w:hAnsi="微软雅黑" w:eastAsia="微软雅黑" w:cs="微软雅黑"/>
          <w:b/>
          <w:bCs/>
          <w:color w:val="000000"/>
          <w:kern w:val="0"/>
          <w:sz w:val="28"/>
          <w:szCs w:val="28"/>
          <w:lang w:eastAsia="zh-CN"/>
        </w:rPr>
        <w:t>；</w:t>
      </w:r>
      <w:r>
        <w:rPr>
          <w:rFonts w:hint="eastAsia" w:ascii="微软雅黑" w:hAnsi="微软雅黑" w:eastAsia="微软雅黑" w:cs="微软雅黑"/>
          <w:b/>
          <w:bCs/>
          <w:color w:val="000000"/>
          <w:kern w:val="0"/>
          <w:sz w:val="28"/>
          <w:szCs w:val="28"/>
        </w:rPr>
        <w:t>新型电力系统及其支撑技术领域</w:t>
      </w:r>
      <w:r>
        <w:rPr>
          <w:rFonts w:hint="eastAsia" w:ascii="微软雅黑" w:hAnsi="微软雅黑" w:eastAsia="微软雅黑" w:cs="微软雅黑"/>
          <w:b/>
          <w:bCs/>
          <w:color w:val="000000"/>
          <w:kern w:val="0"/>
          <w:sz w:val="28"/>
          <w:szCs w:val="28"/>
          <w:lang w:eastAsia="zh-CN"/>
        </w:rPr>
        <w:t>；</w:t>
      </w:r>
      <w:r>
        <w:rPr>
          <w:rFonts w:hint="eastAsia" w:ascii="微软雅黑" w:hAnsi="微软雅黑" w:eastAsia="微软雅黑" w:cs="微软雅黑"/>
          <w:b/>
          <w:bCs/>
          <w:color w:val="000000"/>
          <w:kern w:val="0"/>
          <w:sz w:val="28"/>
          <w:szCs w:val="28"/>
        </w:rPr>
        <w:t>能源系统数字化智能化技术领域</w:t>
      </w:r>
    </w:p>
    <w:p>
      <w:pPr>
        <w:keepNext w:val="0"/>
        <w:keepLines w:val="0"/>
        <w:pageBreakBefore w:val="0"/>
        <w:widowControl/>
        <w:kinsoku/>
        <w:wordWrap/>
        <w:overflowPunct/>
        <w:topLinePunct w:val="0"/>
        <w:autoSpaceDE/>
        <w:autoSpaceDN/>
        <w:bidi w:val="0"/>
        <w:adjustRightInd/>
        <w:snapToGrid/>
        <w:spacing w:beforeAutospacing="0" w:line="560" w:lineRule="exact"/>
        <w:ind w:firstLine="0" w:firstLineChars="0"/>
        <w:jc w:val="left"/>
        <w:textAlignment w:val="auto"/>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需求详情：</w:t>
      </w:r>
    </w:p>
    <w:p>
      <w:pPr>
        <w:keepNext w:val="0"/>
        <w:keepLines w:val="0"/>
        <w:pageBreakBefore w:val="0"/>
        <w:widowControl/>
        <w:numPr>
          <w:ilvl w:val="0"/>
          <w:numId w:val="6"/>
        </w:numPr>
        <w:kinsoku/>
        <w:wordWrap/>
        <w:overflowPunct/>
        <w:topLinePunct w:val="0"/>
        <w:autoSpaceDE/>
        <w:autoSpaceDN/>
        <w:bidi w:val="0"/>
        <w:adjustRightInd/>
        <w:snapToGrid/>
        <w:spacing w:beforeAutospacing="0" w:line="560" w:lineRule="exact"/>
        <w:ind w:left="425" w:leftChars="0" w:hanging="425" w:firstLineChars="0"/>
        <w:jc w:val="left"/>
        <w:textAlignment w:val="auto"/>
        <w:rPr>
          <w:rFonts w:hint="eastAsia" w:ascii="微软雅黑" w:hAnsi="微软雅黑" w:eastAsia="微软雅黑" w:cs="微软雅黑"/>
          <w:b w:val="0"/>
          <w:bCs w:val="0"/>
          <w:color w:val="000000"/>
          <w:kern w:val="0"/>
          <w:sz w:val="28"/>
          <w:szCs w:val="28"/>
        </w:rPr>
      </w:pPr>
      <w:r>
        <w:rPr>
          <w:rFonts w:hint="default" w:ascii="微软雅黑" w:hAnsi="微软雅黑" w:eastAsia="微软雅黑" w:cs="微软雅黑"/>
          <w:b w:val="0"/>
          <w:bCs w:val="0"/>
          <w:color w:val="000000"/>
          <w:kern w:val="0"/>
          <w:sz w:val="28"/>
          <w:szCs w:val="28"/>
        </w:rPr>
        <w:t>分布式可再生能源发电、“三废”能源利用及综合利用技术领域</w:t>
      </w:r>
    </w:p>
    <w:p>
      <w:pPr>
        <w:keepNext w:val="0"/>
        <w:keepLines w:val="0"/>
        <w:pageBreakBefore w:val="0"/>
        <w:widowControl/>
        <w:numPr>
          <w:ilvl w:val="0"/>
          <w:numId w:val="7"/>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基于分布式可再生能源发电预报预测技术的多能互补调度模型，支撑区域多种可再生能源互补协同开发运行</w:t>
      </w:r>
    </w:p>
    <w:p>
      <w:pPr>
        <w:keepNext w:val="0"/>
        <w:keepLines w:val="0"/>
        <w:pageBreakBefore w:val="0"/>
        <w:widowControl/>
        <w:numPr>
          <w:ilvl w:val="0"/>
          <w:numId w:val="7"/>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太阳能热化学转化与其他可再生能源互补技术</w:t>
      </w:r>
    </w:p>
    <w:p>
      <w:pPr>
        <w:keepNext w:val="0"/>
        <w:keepLines w:val="0"/>
        <w:pageBreakBefore w:val="0"/>
        <w:widowControl/>
        <w:numPr>
          <w:ilvl w:val="0"/>
          <w:numId w:val="7"/>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工业领域废水、废气、余热废热的回收利用</w:t>
      </w:r>
    </w:p>
    <w:p>
      <w:pPr>
        <w:keepNext w:val="0"/>
        <w:keepLines w:val="0"/>
        <w:pageBreakBefore w:val="0"/>
        <w:widowControl/>
        <w:numPr>
          <w:ilvl w:val="0"/>
          <w:numId w:val="7"/>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中低温地热能开发利用（供热、发电）技术</w:t>
      </w:r>
    </w:p>
    <w:p>
      <w:pPr>
        <w:keepNext w:val="0"/>
        <w:keepLines w:val="0"/>
        <w:pageBreakBefore w:val="0"/>
        <w:widowControl/>
        <w:numPr>
          <w:ilvl w:val="0"/>
          <w:numId w:val="7"/>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新型高效低成本风电技术</w:t>
      </w:r>
    </w:p>
    <w:p>
      <w:pPr>
        <w:keepNext w:val="0"/>
        <w:keepLines w:val="0"/>
        <w:pageBreakBefore w:val="0"/>
        <w:widowControl/>
        <w:numPr>
          <w:ilvl w:val="0"/>
          <w:numId w:val="6"/>
        </w:numPr>
        <w:kinsoku/>
        <w:wordWrap/>
        <w:overflowPunct/>
        <w:topLinePunct w:val="0"/>
        <w:autoSpaceDE/>
        <w:autoSpaceDN/>
        <w:bidi w:val="0"/>
        <w:adjustRightInd/>
        <w:snapToGrid/>
        <w:spacing w:beforeAutospacing="0" w:line="560" w:lineRule="exact"/>
        <w:ind w:left="425" w:leftChars="0" w:hanging="425" w:firstLineChars="0"/>
        <w:jc w:val="left"/>
        <w:textAlignment w:val="auto"/>
        <w:rPr>
          <w:rFonts w:hint="default" w:ascii="微软雅黑" w:hAnsi="微软雅黑" w:eastAsia="微软雅黑" w:cs="微软雅黑"/>
          <w:b w:val="0"/>
          <w:bCs w:val="0"/>
          <w:color w:val="000000"/>
          <w:kern w:val="0"/>
          <w:sz w:val="28"/>
          <w:szCs w:val="28"/>
        </w:rPr>
      </w:pPr>
      <w:r>
        <w:rPr>
          <w:rFonts w:hint="default" w:ascii="微软雅黑" w:hAnsi="微软雅黑" w:eastAsia="微软雅黑" w:cs="微软雅黑"/>
          <w:b w:val="0"/>
          <w:bCs w:val="0"/>
          <w:color w:val="000000"/>
          <w:kern w:val="0"/>
          <w:sz w:val="28"/>
          <w:szCs w:val="28"/>
        </w:rPr>
        <w:t>新型电力系统及其支撑技术领域</w:t>
      </w:r>
    </w:p>
    <w:p>
      <w:pPr>
        <w:keepNext w:val="0"/>
        <w:keepLines w:val="0"/>
        <w:pageBreakBefore w:val="0"/>
        <w:widowControl/>
        <w:numPr>
          <w:ilvl w:val="0"/>
          <w:numId w:val="8"/>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源网荷储一体化和多能互补集成设计及运行技术</w:t>
      </w:r>
    </w:p>
    <w:p>
      <w:pPr>
        <w:keepNext w:val="0"/>
        <w:keepLines w:val="0"/>
        <w:pageBreakBefore w:val="0"/>
        <w:widowControl/>
        <w:numPr>
          <w:ilvl w:val="0"/>
          <w:numId w:val="8"/>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储能充放电最优策略与聚合控制方案</w:t>
      </w:r>
    </w:p>
    <w:p>
      <w:pPr>
        <w:keepNext w:val="0"/>
        <w:keepLines w:val="0"/>
        <w:pageBreakBefore w:val="0"/>
        <w:widowControl/>
        <w:numPr>
          <w:ilvl w:val="0"/>
          <w:numId w:val="8"/>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园区级智慧能源系统一体化，实现规模化智慧可调资源技术</w:t>
      </w:r>
    </w:p>
    <w:p>
      <w:pPr>
        <w:keepNext w:val="0"/>
        <w:keepLines w:val="0"/>
        <w:pageBreakBefore w:val="0"/>
        <w:widowControl/>
        <w:numPr>
          <w:ilvl w:val="0"/>
          <w:numId w:val="8"/>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储热蓄冷等储能技术</w:t>
      </w:r>
    </w:p>
    <w:p>
      <w:pPr>
        <w:keepNext w:val="0"/>
        <w:keepLines w:val="0"/>
        <w:pageBreakBefore w:val="0"/>
        <w:widowControl/>
        <w:numPr>
          <w:ilvl w:val="0"/>
          <w:numId w:val="8"/>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分布式储能与分布式电源协调聚合技术，多点布局储能系统的聚合调峰、调频及紧急控制等相关成套技术</w:t>
      </w:r>
    </w:p>
    <w:p>
      <w:pPr>
        <w:keepNext w:val="0"/>
        <w:keepLines w:val="0"/>
        <w:pageBreakBefore w:val="0"/>
        <w:widowControl/>
        <w:numPr>
          <w:ilvl w:val="0"/>
          <w:numId w:val="6"/>
        </w:numPr>
        <w:kinsoku/>
        <w:wordWrap/>
        <w:overflowPunct/>
        <w:topLinePunct w:val="0"/>
        <w:autoSpaceDE/>
        <w:autoSpaceDN/>
        <w:bidi w:val="0"/>
        <w:adjustRightInd/>
        <w:snapToGrid/>
        <w:spacing w:beforeAutospacing="0" w:line="560" w:lineRule="exact"/>
        <w:ind w:left="425" w:leftChars="0" w:hanging="425" w:firstLineChars="0"/>
        <w:jc w:val="left"/>
        <w:textAlignment w:val="auto"/>
        <w:rPr>
          <w:rFonts w:hint="default" w:ascii="微软雅黑" w:hAnsi="微软雅黑" w:eastAsia="微软雅黑" w:cs="微软雅黑"/>
          <w:b w:val="0"/>
          <w:bCs w:val="0"/>
          <w:color w:val="000000"/>
          <w:kern w:val="0"/>
          <w:sz w:val="28"/>
          <w:szCs w:val="28"/>
        </w:rPr>
      </w:pPr>
      <w:r>
        <w:rPr>
          <w:rFonts w:hint="default" w:ascii="微软雅黑" w:hAnsi="微软雅黑" w:eastAsia="微软雅黑" w:cs="微软雅黑"/>
          <w:b w:val="0"/>
          <w:bCs w:val="0"/>
          <w:color w:val="000000"/>
          <w:kern w:val="0"/>
          <w:sz w:val="28"/>
          <w:szCs w:val="28"/>
        </w:rPr>
        <w:t>能源系统数字化智能化技术领域</w:t>
      </w:r>
    </w:p>
    <w:p>
      <w:pPr>
        <w:keepNext w:val="0"/>
        <w:keepLines w:val="0"/>
        <w:pageBreakBefore w:val="0"/>
        <w:widowControl/>
        <w:numPr>
          <w:ilvl w:val="0"/>
          <w:numId w:val="9"/>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能源大数据与云计算技术</w:t>
      </w:r>
    </w:p>
    <w:p>
      <w:pPr>
        <w:keepNext w:val="0"/>
        <w:keepLines w:val="0"/>
        <w:pageBreakBefore w:val="0"/>
        <w:widowControl/>
        <w:numPr>
          <w:ilvl w:val="0"/>
          <w:numId w:val="9"/>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能源物联网技术</w:t>
      </w:r>
    </w:p>
    <w:p>
      <w:pPr>
        <w:keepNext w:val="0"/>
        <w:keepLines w:val="0"/>
        <w:pageBreakBefore w:val="0"/>
        <w:widowControl/>
        <w:numPr>
          <w:ilvl w:val="0"/>
          <w:numId w:val="9"/>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区域综合智慧能源系统关键技术</w:t>
      </w:r>
    </w:p>
    <w:p>
      <w:pPr>
        <w:keepNext w:val="0"/>
        <w:keepLines w:val="0"/>
        <w:pageBreakBefore w:val="0"/>
        <w:widowControl/>
        <w:numPr>
          <w:ilvl w:val="0"/>
          <w:numId w:val="9"/>
        </w:numPr>
        <w:kinsoku/>
        <w:wordWrap/>
        <w:overflowPunct/>
        <w:topLinePunct w:val="0"/>
        <w:autoSpaceDE/>
        <w:autoSpaceDN/>
        <w:bidi w:val="0"/>
        <w:adjustRightInd/>
        <w:snapToGrid/>
        <w:spacing w:beforeAutospacing="0" w:line="560" w:lineRule="exact"/>
        <w:ind w:left="420" w:leftChars="0" w:hanging="420" w:firstLineChars="0"/>
        <w:jc w:val="left"/>
        <w:textAlignment w:val="auto"/>
        <w:rPr>
          <w:rFonts w:hint="eastAsia" w:ascii="微软雅黑" w:hAnsi="微软雅黑" w:eastAsia="微软雅黑" w:cs="微软雅黑"/>
          <w:b w:val="0"/>
          <w:bCs w:val="0"/>
          <w:color w:val="000000"/>
          <w:kern w:val="0"/>
          <w:sz w:val="28"/>
          <w:szCs w:val="28"/>
          <w:lang w:val="en-US" w:eastAsia="zh-CN"/>
        </w:rPr>
      </w:pPr>
      <w:r>
        <w:rPr>
          <w:rFonts w:hint="eastAsia" w:ascii="微软雅黑" w:hAnsi="微软雅黑" w:eastAsia="微软雅黑" w:cs="微软雅黑"/>
          <w:b w:val="0"/>
          <w:bCs w:val="0"/>
          <w:color w:val="000000"/>
          <w:kern w:val="0"/>
          <w:sz w:val="28"/>
          <w:szCs w:val="28"/>
        </w:rPr>
        <w:t>多元用户友好智能供需互动技术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uto 18.6666px 1.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2AB4F"/>
    <w:multiLevelType w:val="singleLevel"/>
    <w:tmpl w:val="E342AB4F"/>
    <w:lvl w:ilvl="0" w:tentative="0">
      <w:start w:val="1"/>
      <w:numFmt w:val="bullet"/>
      <w:lvlText w:val=""/>
      <w:lvlJc w:val="left"/>
      <w:pPr>
        <w:ind w:left="420" w:hanging="420"/>
      </w:pPr>
      <w:rPr>
        <w:rFonts w:hint="default" w:ascii="Wingdings" w:hAnsi="Wingdings"/>
      </w:rPr>
    </w:lvl>
  </w:abstractNum>
  <w:abstractNum w:abstractNumId="1">
    <w:nsid w:val="05616F3D"/>
    <w:multiLevelType w:val="singleLevel"/>
    <w:tmpl w:val="05616F3D"/>
    <w:lvl w:ilvl="0" w:tentative="0">
      <w:start w:val="1"/>
      <w:numFmt w:val="decimal"/>
      <w:lvlText w:val="%1."/>
      <w:lvlJc w:val="left"/>
      <w:pPr>
        <w:ind w:left="425" w:hanging="425"/>
      </w:pPr>
      <w:rPr>
        <w:rFonts w:hint="default"/>
      </w:rPr>
    </w:lvl>
  </w:abstractNum>
  <w:abstractNum w:abstractNumId="2">
    <w:nsid w:val="193C0D84"/>
    <w:multiLevelType w:val="multilevel"/>
    <w:tmpl w:val="193C0D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32A2DE22"/>
    <w:multiLevelType w:val="singleLevel"/>
    <w:tmpl w:val="32A2DE22"/>
    <w:lvl w:ilvl="0" w:tentative="0">
      <w:start w:val="1"/>
      <w:numFmt w:val="decimal"/>
      <w:lvlText w:val="%1."/>
      <w:lvlJc w:val="left"/>
      <w:pPr>
        <w:ind w:left="425" w:hanging="425"/>
      </w:pPr>
      <w:rPr>
        <w:rFonts w:hint="default"/>
      </w:rPr>
    </w:lvl>
  </w:abstractNum>
  <w:abstractNum w:abstractNumId="4">
    <w:nsid w:val="3D4E5CE7"/>
    <w:multiLevelType w:val="singleLevel"/>
    <w:tmpl w:val="3D4E5CE7"/>
    <w:lvl w:ilvl="0" w:tentative="0">
      <w:start w:val="1"/>
      <w:numFmt w:val="decimal"/>
      <w:lvlText w:val="%1."/>
      <w:lvlJc w:val="left"/>
      <w:pPr>
        <w:ind w:left="425" w:hanging="425"/>
      </w:pPr>
      <w:rPr>
        <w:rFonts w:hint="default"/>
      </w:rPr>
    </w:lvl>
  </w:abstractNum>
  <w:abstractNum w:abstractNumId="5">
    <w:nsid w:val="5B29B6B3"/>
    <w:multiLevelType w:val="singleLevel"/>
    <w:tmpl w:val="5B29B6B3"/>
    <w:lvl w:ilvl="0" w:tentative="0">
      <w:start w:val="1"/>
      <w:numFmt w:val="decimal"/>
      <w:lvlText w:val="%1."/>
      <w:lvlJc w:val="left"/>
      <w:pPr>
        <w:ind w:left="425" w:hanging="425"/>
      </w:pPr>
      <w:rPr>
        <w:rFonts w:hint="default"/>
      </w:rPr>
    </w:lvl>
  </w:abstractNum>
  <w:abstractNum w:abstractNumId="6">
    <w:nsid w:val="5F32D6E4"/>
    <w:multiLevelType w:val="singleLevel"/>
    <w:tmpl w:val="5F32D6E4"/>
    <w:lvl w:ilvl="0" w:tentative="0">
      <w:start w:val="1"/>
      <w:numFmt w:val="bullet"/>
      <w:lvlText w:val=""/>
      <w:lvlJc w:val="left"/>
      <w:pPr>
        <w:ind w:left="420" w:hanging="420"/>
      </w:pPr>
      <w:rPr>
        <w:rFonts w:hint="default" w:ascii="Wingdings" w:hAnsi="Wingdings"/>
      </w:rPr>
    </w:lvl>
  </w:abstractNum>
  <w:abstractNum w:abstractNumId="7">
    <w:nsid w:val="66C11ADF"/>
    <w:multiLevelType w:val="singleLevel"/>
    <w:tmpl w:val="66C11ADF"/>
    <w:lvl w:ilvl="0" w:tentative="0">
      <w:start w:val="1"/>
      <w:numFmt w:val="decimal"/>
      <w:lvlText w:val="%1."/>
      <w:lvlJc w:val="left"/>
      <w:pPr>
        <w:ind w:left="425" w:hanging="425"/>
      </w:pPr>
      <w:rPr>
        <w:rFonts w:hint="default"/>
      </w:rPr>
    </w:lvl>
  </w:abstractNum>
  <w:abstractNum w:abstractNumId="8">
    <w:nsid w:val="7D443548"/>
    <w:multiLevelType w:val="singleLevel"/>
    <w:tmpl w:val="7D443548"/>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7"/>
  </w:num>
  <w:num w:numId="4">
    <w:abstractNumId w:val="3"/>
  </w:num>
  <w:num w:numId="5">
    <w:abstractNumId w:val="5"/>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5D245FC7"/>
    <w:rsid w:val="0BC72E3E"/>
    <w:rsid w:val="24326ACA"/>
    <w:rsid w:val="265129B2"/>
    <w:rsid w:val="3075311F"/>
    <w:rsid w:val="563F637D"/>
    <w:rsid w:val="5C5E2199"/>
    <w:rsid w:val="5D245FC7"/>
    <w:rsid w:val="7B06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2023-11-06T08:42:00Z</dcterms:created>
  <dc:creator>『R·X』</dc:creator>
  <cp:lastModifiedBy>『R·X』</cp:lastModifiedBy>
  <cp:lastPrinted>2023-11-07T01:22:00Z</cp:lastPrinted>
  <dcterms:modified xsi:type="dcterms:W3CDTF">2023-11-07T08:13:34Z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5A5009FB93FD45A2982930EA391F1C5F_11</vt:lpwstr>
  </property>
</Properties>
</file>