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41" w:rsidRDefault="008B3A66">
      <w:pPr>
        <w:jc w:val="center"/>
        <w:rPr>
          <w:b/>
          <w:sz w:val="28"/>
        </w:rPr>
      </w:pPr>
      <w:r>
        <w:rPr>
          <w:rFonts w:hint="eastAsia"/>
          <w:b/>
          <w:sz w:val="28"/>
        </w:rPr>
        <w:t>2016</w:t>
      </w:r>
      <w:r>
        <w:rPr>
          <w:rFonts w:hint="eastAsia"/>
          <w:b/>
          <w:sz w:val="28"/>
        </w:rPr>
        <w:t>年英国曼彻斯特大学商学院人文社会科学实践暑期课程</w:t>
      </w:r>
    </w:p>
    <w:p w:rsidR="00002F41" w:rsidRDefault="00002F41">
      <w:pPr>
        <w:jc w:val="left"/>
        <w:rPr>
          <w:b/>
          <w:sz w:val="24"/>
          <w:szCs w:val="24"/>
        </w:rPr>
      </w:pPr>
    </w:p>
    <w:p w:rsidR="00002F41" w:rsidRPr="006E75E3" w:rsidRDefault="008B3A66">
      <w:pPr>
        <w:jc w:val="left"/>
        <w:rPr>
          <w:b/>
          <w:sz w:val="24"/>
          <w:szCs w:val="24"/>
        </w:rPr>
      </w:pPr>
      <w:r w:rsidRPr="006E75E3">
        <w:rPr>
          <w:rFonts w:hint="eastAsia"/>
          <w:b/>
          <w:sz w:val="24"/>
          <w:szCs w:val="24"/>
        </w:rPr>
        <w:t>项目背景：</w:t>
      </w:r>
    </w:p>
    <w:p w:rsidR="00002F41" w:rsidRPr="006E75E3" w:rsidRDefault="008B3A66" w:rsidP="006E75E3">
      <w:pPr>
        <w:ind w:firstLine="420"/>
        <w:jc w:val="left"/>
        <w:rPr>
          <w:sz w:val="24"/>
          <w:szCs w:val="24"/>
        </w:rPr>
      </w:pPr>
      <w:r w:rsidRPr="006E75E3">
        <w:rPr>
          <w:rFonts w:hint="eastAsia"/>
          <w:sz w:val="24"/>
          <w:szCs w:val="24"/>
        </w:rPr>
        <w:t>英国曼彻斯特大学</w:t>
      </w:r>
      <w:r w:rsidRPr="006E75E3">
        <w:rPr>
          <w:sz w:val="24"/>
          <w:szCs w:val="24"/>
        </w:rPr>
        <w:t>（</w:t>
      </w:r>
      <w:r w:rsidRPr="006E75E3">
        <w:rPr>
          <w:sz w:val="24"/>
          <w:szCs w:val="24"/>
        </w:rPr>
        <w:t>The University of Manchester</w:t>
      </w:r>
      <w:r w:rsidRPr="006E75E3">
        <w:rPr>
          <w:rFonts w:hint="eastAsia"/>
          <w:sz w:val="24"/>
          <w:szCs w:val="24"/>
        </w:rPr>
        <w:t>, UK</w:t>
      </w:r>
      <w:r w:rsidRPr="006E75E3">
        <w:rPr>
          <w:sz w:val="24"/>
          <w:szCs w:val="24"/>
        </w:rPr>
        <w:t>）</w:t>
      </w:r>
      <w:r w:rsidRPr="006E75E3">
        <w:rPr>
          <w:rFonts w:hint="eastAsia"/>
          <w:sz w:val="24"/>
          <w:szCs w:val="24"/>
        </w:rPr>
        <w:t>是英国规模最大的单一校址大学，位于</w:t>
      </w:r>
      <w:hyperlink r:id="rId10" w:tooltip="英格兰" w:history="1">
        <w:r w:rsidRPr="006E75E3">
          <w:rPr>
            <w:rFonts w:hint="eastAsia"/>
          </w:rPr>
          <w:t>英格兰</w:t>
        </w:r>
      </w:hyperlink>
      <w:r w:rsidRPr="006E75E3">
        <w:rPr>
          <w:rFonts w:hint="eastAsia"/>
          <w:sz w:val="24"/>
          <w:szCs w:val="24"/>
        </w:rPr>
        <w:t>北部大城</w:t>
      </w:r>
      <w:hyperlink r:id="rId11" w:tooltip="曼彻斯特" w:history="1">
        <w:r w:rsidRPr="006E75E3">
          <w:rPr>
            <w:rFonts w:hint="eastAsia"/>
          </w:rPr>
          <w:t>曼彻斯特</w:t>
        </w:r>
      </w:hyperlink>
      <w:r w:rsidRPr="006E75E3">
        <w:rPr>
          <w:rFonts w:hint="eastAsia"/>
          <w:sz w:val="24"/>
          <w:szCs w:val="24"/>
        </w:rPr>
        <w:t>。校内现有四万余名学生就读五百多个科系或学程，教职员超过一万人，年度预算达八亿英镑。该校生命科学、工程、人文、经济学、社会学、社会科学排名在全英高校居于前列。</w:t>
      </w:r>
      <w:hyperlink r:id="rId12" w:tooltip="曼徹斯特商學院" w:history="1">
        <w:r w:rsidRPr="006E75E3">
          <w:rPr>
            <w:rFonts w:hint="eastAsia"/>
          </w:rPr>
          <w:t>曼彻斯特商学院</w:t>
        </w:r>
      </w:hyperlink>
      <w:r w:rsidRPr="006E75E3">
        <w:rPr>
          <w:rFonts w:hint="eastAsia"/>
          <w:sz w:val="24"/>
          <w:szCs w:val="24"/>
        </w:rPr>
        <w:t>在全球排名前</w:t>
      </w:r>
      <w:r w:rsidRPr="006E75E3">
        <w:rPr>
          <w:sz w:val="24"/>
          <w:szCs w:val="24"/>
        </w:rPr>
        <w:t>30</w:t>
      </w:r>
      <w:r w:rsidRPr="006E75E3">
        <w:rPr>
          <w:rFonts w:hint="eastAsia"/>
          <w:sz w:val="24"/>
          <w:szCs w:val="24"/>
        </w:rPr>
        <w:t>位。曼彻斯特大学图书馆（约翰·莱兰兹图书馆）的藏书规模位居全</w:t>
      </w:r>
      <w:proofErr w:type="gramStart"/>
      <w:r w:rsidRPr="006E75E3">
        <w:rPr>
          <w:rFonts w:hint="eastAsia"/>
          <w:sz w:val="24"/>
          <w:szCs w:val="24"/>
        </w:rPr>
        <w:t>英大学</w:t>
      </w:r>
      <w:proofErr w:type="gramEnd"/>
      <w:r w:rsidRPr="006E75E3">
        <w:rPr>
          <w:rFonts w:hint="eastAsia"/>
          <w:sz w:val="24"/>
          <w:szCs w:val="24"/>
        </w:rPr>
        <w:t>第三，仅次于牛津和剑桥。曼彻斯特大学至</w:t>
      </w:r>
      <w:r w:rsidRPr="006E75E3">
        <w:rPr>
          <w:rFonts w:hint="eastAsia"/>
          <w:sz w:val="24"/>
          <w:szCs w:val="24"/>
        </w:rPr>
        <w:t>20</w:t>
      </w:r>
      <w:r w:rsidRPr="006E75E3">
        <w:rPr>
          <w:sz w:val="24"/>
          <w:szCs w:val="24"/>
        </w:rPr>
        <w:t>10</w:t>
      </w:r>
      <w:r w:rsidRPr="006E75E3">
        <w:rPr>
          <w:rFonts w:hint="eastAsia"/>
          <w:sz w:val="24"/>
          <w:szCs w:val="24"/>
        </w:rPr>
        <w:t>年共有</w:t>
      </w:r>
      <w:r w:rsidRPr="006E75E3">
        <w:rPr>
          <w:rFonts w:hint="eastAsia"/>
          <w:sz w:val="24"/>
          <w:szCs w:val="24"/>
        </w:rPr>
        <w:t>2</w:t>
      </w:r>
      <w:r w:rsidRPr="006E75E3">
        <w:rPr>
          <w:sz w:val="24"/>
          <w:szCs w:val="24"/>
        </w:rPr>
        <w:t>5</w:t>
      </w:r>
      <w:r w:rsidRPr="006E75E3">
        <w:rPr>
          <w:rFonts w:hint="eastAsia"/>
          <w:sz w:val="24"/>
          <w:szCs w:val="24"/>
        </w:rPr>
        <w:t>位诺贝尔奖得主，这一数字仅次于牛津和剑桥。目前在校工作的诺贝尔奖得主共有</w:t>
      </w:r>
      <w:r w:rsidRPr="006E75E3">
        <w:rPr>
          <w:rFonts w:hint="eastAsia"/>
          <w:sz w:val="24"/>
          <w:szCs w:val="24"/>
        </w:rPr>
        <w:t>4</w:t>
      </w:r>
      <w:r w:rsidRPr="006E75E3">
        <w:rPr>
          <w:rFonts w:hint="eastAsia"/>
          <w:sz w:val="24"/>
          <w:szCs w:val="24"/>
        </w:rPr>
        <w:t>位，这一数字超过牛津和剑桥，位于英国第一。</w:t>
      </w:r>
    </w:p>
    <w:p w:rsidR="00002F41" w:rsidRPr="006E75E3" w:rsidRDefault="00002F41" w:rsidP="006E75E3">
      <w:pPr>
        <w:rPr>
          <w:sz w:val="24"/>
          <w:szCs w:val="24"/>
        </w:rPr>
      </w:pPr>
    </w:p>
    <w:p w:rsidR="00002F41" w:rsidRPr="006E75E3" w:rsidRDefault="008B3A66">
      <w:pPr>
        <w:jc w:val="center"/>
        <w:rPr>
          <w:sz w:val="24"/>
          <w:szCs w:val="24"/>
        </w:rPr>
      </w:pPr>
      <w:r w:rsidRPr="006E75E3">
        <w:rPr>
          <w:rFonts w:hint="eastAsia"/>
          <w:sz w:val="24"/>
          <w:szCs w:val="24"/>
        </w:rPr>
        <w:t>曼彻斯特大学商学院暑期课程</w:t>
      </w:r>
    </w:p>
    <w:p w:rsidR="00002F41" w:rsidRPr="006E75E3" w:rsidRDefault="008B3A66">
      <w:pPr>
        <w:rPr>
          <w:sz w:val="24"/>
          <w:szCs w:val="24"/>
        </w:rPr>
      </w:pPr>
      <w:r w:rsidRPr="006E75E3">
        <w:rPr>
          <w:rFonts w:hint="eastAsia"/>
          <w:sz w:val="24"/>
          <w:szCs w:val="24"/>
        </w:rPr>
        <w:t xml:space="preserve">1. </w:t>
      </w:r>
      <w:r w:rsidRPr="006E75E3">
        <w:rPr>
          <w:rFonts w:hint="eastAsia"/>
          <w:sz w:val="24"/>
          <w:szCs w:val="24"/>
        </w:rPr>
        <w:t>一般信息</w:t>
      </w:r>
    </w:p>
    <w:tbl>
      <w:tblPr>
        <w:tblStyle w:val="a7"/>
        <w:tblW w:w="8522" w:type="dxa"/>
        <w:tblLayout w:type="fixed"/>
        <w:tblLook w:val="04A0" w:firstRow="1" w:lastRow="0" w:firstColumn="1" w:lastColumn="0" w:noHBand="0" w:noVBand="1"/>
      </w:tblPr>
      <w:tblGrid>
        <w:gridCol w:w="1846"/>
        <w:gridCol w:w="6676"/>
      </w:tblGrid>
      <w:tr w:rsidR="00002F41" w:rsidRPr="006E75E3">
        <w:tc>
          <w:tcPr>
            <w:tcW w:w="1846" w:type="dxa"/>
          </w:tcPr>
          <w:p w:rsidR="00002F41" w:rsidRPr="006E75E3" w:rsidRDefault="008B3A66">
            <w:pPr>
              <w:rPr>
                <w:sz w:val="24"/>
                <w:szCs w:val="24"/>
              </w:rPr>
            </w:pPr>
            <w:r w:rsidRPr="006E75E3">
              <w:rPr>
                <w:rFonts w:hint="eastAsia"/>
                <w:sz w:val="24"/>
                <w:szCs w:val="24"/>
              </w:rPr>
              <w:t>课程内容</w:t>
            </w:r>
          </w:p>
        </w:tc>
        <w:tc>
          <w:tcPr>
            <w:tcW w:w="6676" w:type="dxa"/>
          </w:tcPr>
          <w:p w:rsidR="00002F41" w:rsidRPr="006E75E3" w:rsidRDefault="008B3A66">
            <w:pPr>
              <w:rPr>
                <w:sz w:val="24"/>
                <w:szCs w:val="24"/>
              </w:rPr>
            </w:pPr>
            <w:r w:rsidRPr="006E75E3">
              <w:rPr>
                <w:rFonts w:hint="eastAsia"/>
                <w:sz w:val="24"/>
                <w:szCs w:val="24"/>
              </w:rPr>
              <w:t xml:space="preserve">           </w:t>
            </w:r>
            <w:r w:rsidRPr="006E75E3">
              <w:rPr>
                <w:rFonts w:hint="eastAsia"/>
                <w:sz w:val="24"/>
                <w:szCs w:val="24"/>
              </w:rPr>
              <w:t>英国历史，文化和社会</w:t>
            </w:r>
          </w:p>
        </w:tc>
      </w:tr>
      <w:tr w:rsidR="00002F41" w:rsidRPr="006E75E3">
        <w:tc>
          <w:tcPr>
            <w:tcW w:w="1846" w:type="dxa"/>
          </w:tcPr>
          <w:p w:rsidR="00002F41" w:rsidRPr="006E75E3" w:rsidRDefault="008B3A66">
            <w:pPr>
              <w:rPr>
                <w:sz w:val="24"/>
                <w:szCs w:val="24"/>
              </w:rPr>
            </w:pPr>
            <w:r w:rsidRPr="006E75E3">
              <w:rPr>
                <w:rFonts w:hint="eastAsia"/>
                <w:sz w:val="24"/>
                <w:szCs w:val="24"/>
              </w:rPr>
              <w:t>教学人员</w:t>
            </w:r>
          </w:p>
        </w:tc>
        <w:tc>
          <w:tcPr>
            <w:tcW w:w="6676" w:type="dxa"/>
          </w:tcPr>
          <w:p w:rsidR="00002F41" w:rsidRPr="006E75E3" w:rsidRDefault="008B3A66" w:rsidP="006F54EF">
            <w:pPr>
              <w:rPr>
                <w:sz w:val="24"/>
                <w:szCs w:val="24"/>
              </w:rPr>
            </w:pPr>
            <w:r w:rsidRPr="006E75E3">
              <w:rPr>
                <w:rFonts w:hint="eastAsia"/>
                <w:sz w:val="24"/>
                <w:szCs w:val="24"/>
              </w:rPr>
              <w:t>曼彻斯特大学商学院保罗</w:t>
            </w:r>
            <w:r w:rsidRPr="006E75E3">
              <w:rPr>
                <w:rFonts w:hint="eastAsia"/>
                <w:sz w:val="24"/>
                <w:szCs w:val="24"/>
              </w:rPr>
              <w:t xml:space="preserve"> </w:t>
            </w:r>
            <w:r w:rsidRPr="006E75E3">
              <w:rPr>
                <w:rFonts w:hint="eastAsia"/>
                <w:sz w:val="24"/>
                <w:szCs w:val="24"/>
              </w:rPr>
              <w:t>埃文斯教授</w:t>
            </w:r>
          </w:p>
        </w:tc>
      </w:tr>
    </w:tbl>
    <w:p w:rsidR="00002F41" w:rsidRPr="006E75E3" w:rsidRDefault="00002F41">
      <w:pPr>
        <w:rPr>
          <w:sz w:val="24"/>
          <w:szCs w:val="24"/>
        </w:rPr>
      </w:pPr>
    </w:p>
    <w:p w:rsidR="00002F41" w:rsidRPr="006E75E3" w:rsidRDefault="008B3A66" w:rsidP="006E75E3">
      <w:pPr>
        <w:numPr>
          <w:ilvl w:val="0"/>
          <w:numId w:val="1"/>
        </w:numPr>
        <w:rPr>
          <w:sz w:val="24"/>
          <w:szCs w:val="24"/>
        </w:rPr>
      </w:pPr>
      <w:r w:rsidRPr="006E75E3">
        <w:rPr>
          <w:rFonts w:hint="eastAsia"/>
          <w:sz w:val="24"/>
          <w:szCs w:val="24"/>
        </w:rPr>
        <w:t>教学目的</w:t>
      </w:r>
    </w:p>
    <w:tbl>
      <w:tblPr>
        <w:tblStyle w:val="a7"/>
        <w:tblW w:w="8460" w:type="dxa"/>
        <w:tblLayout w:type="fixed"/>
        <w:tblLook w:val="04A0" w:firstRow="1" w:lastRow="0" w:firstColumn="1" w:lastColumn="0" w:noHBand="0" w:noVBand="1"/>
      </w:tblPr>
      <w:tblGrid>
        <w:gridCol w:w="8460"/>
      </w:tblGrid>
      <w:tr w:rsidR="00002F41" w:rsidRPr="006E75E3">
        <w:trPr>
          <w:trHeight w:val="2927"/>
        </w:trPr>
        <w:tc>
          <w:tcPr>
            <w:tcW w:w="8460" w:type="dxa"/>
          </w:tcPr>
          <w:p w:rsidR="00002F41" w:rsidRPr="006E75E3" w:rsidRDefault="008B3A66" w:rsidP="006E75E3">
            <w:pPr>
              <w:ind w:firstLineChars="200" w:firstLine="480"/>
              <w:rPr>
                <w:sz w:val="24"/>
                <w:szCs w:val="24"/>
              </w:rPr>
            </w:pPr>
            <w:r w:rsidRPr="006E75E3">
              <w:rPr>
                <w:rFonts w:hint="eastAsia"/>
                <w:sz w:val="24"/>
                <w:szCs w:val="24"/>
              </w:rPr>
              <w:t>向学生介绍英国社会和文化方面的重大发展。使学生在历史框架下了解英国社会文化与本国文化的差异。通过一系列的课程研讨和主题实践，使学生从工业革命时期开始，了解英国文化的发展脉络。使学生体验到丰富多彩的英国文化，批判性地评价当代英国社会并和自己国家历史文化进行对比。</w:t>
            </w:r>
          </w:p>
          <w:p w:rsidR="006E75E3" w:rsidRPr="006E75E3" w:rsidRDefault="006E75E3" w:rsidP="006E75E3">
            <w:pPr>
              <w:ind w:firstLineChars="200" w:firstLine="480"/>
              <w:rPr>
                <w:rFonts w:hint="eastAsia"/>
                <w:sz w:val="24"/>
                <w:szCs w:val="24"/>
              </w:rPr>
            </w:pPr>
            <w:r>
              <w:rPr>
                <w:rFonts w:hint="eastAsia"/>
                <w:sz w:val="24"/>
                <w:szCs w:val="24"/>
              </w:rPr>
              <w:t>1.</w:t>
            </w:r>
            <w:r w:rsidR="008B3A66" w:rsidRPr="006E75E3">
              <w:rPr>
                <w:rFonts w:hint="eastAsia"/>
                <w:sz w:val="24"/>
                <w:szCs w:val="24"/>
              </w:rPr>
              <w:t>马克思、韦伯、涂尔干</w:t>
            </w:r>
          </w:p>
          <w:p w:rsidR="006E75E3" w:rsidRDefault="006E75E3" w:rsidP="006E75E3">
            <w:pPr>
              <w:ind w:firstLineChars="200" w:firstLine="480"/>
              <w:rPr>
                <w:rFonts w:hint="eastAsia"/>
                <w:sz w:val="24"/>
                <w:szCs w:val="24"/>
              </w:rPr>
            </w:pPr>
            <w:r>
              <w:rPr>
                <w:rFonts w:hint="eastAsia"/>
                <w:sz w:val="24"/>
                <w:szCs w:val="24"/>
              </w:rPr>
              <w:t>2.</w:t>
            </w:r>
            <w:r w:rsidR="008B3A66" w:rsidRPr="006E75E3">
              <w:rPr>
                <w:rFonts w:hint="eastAsia"/>
                <w:sz w:val="24"/>
                <w:szCs w:val="24"/>
              </w:rPr>
              <w:t>工业革命</w:t>
            </w:r>
            <w:r w:rsidR="008B3A66" w:rsidRPr="006E75E3">
              <w:rPr>
                <w:rFonts w:hint="eastAsia"/>
                <w:sz w:val="24"/>
                <w:szCs w:val="24"/>
              </w:rPr>
              <w:t>-</w:t>
            </w:r>
            <w:r w:rsidR="008B3A66" w:rsidRPr="006E75E3">
              <w:rPr>
                <w:rFonts w:hint="eastAsia"/>
                <w:sz w:val="24"/>
                <w:szCs w:val="24"/>
              </w:rPr>
              <w:t>经济环境</w:t>
            </w:r>
          </w:p>
          <w:p w:rsidR="00002F41" w:rsidRPr="006E75E3" w:rsidRDefault="006E75E3" w:rsidP="006E75E3">
            <w:pPr>
              <w:ind w:firstLineChars="200" w:firstLine="480"/>
              <w:rPr>
                <w:sz w:val="24"/>
                <w:szCs w:val="24"/>
              </w:rPr>
            </w:pPr>
            <w:r>
              <w:rPr>
                <w:rFonts w:hint="eastAsia"/>
                <w:sz w:val="24"/>
                <w:szCs w:val="24"/>
              </w:rPr>
              <w:t>3.</w:t>
            </w:r>
            <w:r w:rsidR="008B3A66" w:rsidRPr="006E75E3">
              <w:rPr>
                <w:rFonts w:hint="eastAsia"/>
                <w:sz w:val="24"/>
                <w:szCs w:val="24"/>
              </w:rPr>
              <w:t>议会</w:t>
            </w:r>
            <w:r w:rsidR="008B3A66" w:rsidRPr="006E75E3">
              <w:rPr>
                <w:rFonts w:hint="eastAsia"/>
                <w:sz w:val="24"/>
                <w:szCs w:val="24"/>
              </w:rPr>
              <w:t>-</w:t>
            </w:r>
            <w:r w:rsidR="008B3A66" w:rsidRPr="006E75E3">
              <w:rPr>
                <w:rFonts w:hint="eastAsia"/>
                <w:sz w:val="24"/>
                <w:szCs w:val="24"/>
              </w:rPr>
              <w:t>政治环境</w:t>
            </w:r>
          </w:p>
          <w:p w:rsidR="00002F41" w:rsidRPr="006E75E3" w:rsidRDefault="006E75E3" w:rsidP="006E75E3">
            <w:pPr>
              <w:ind w:firstLineChars="200" w:firstLine="480"/>
              <w:rPr>
                <w:sz w:val="24"/>
                <w:szCs w:val="24"/>
              </w:rPr>
            </w:pPr>
            <w:r>
              <w:rPr>
                <w:rFonts w:hint="eastAsia"/>
                <w:sz w:val="24"/>
                <w:szCs w:val="24"/>
              </w:rPr>
              <w:t>4.</w:t>
            </w:r>
            <w:r w:rsidR="008B3A66" w:rsidRPr="006E75E3">
              <w:rPr>
                <w:rFonts w:hint="eastAsia"/>
                <w:sz w:val="24"/>
                <w:szCs w:val="24"/>
              </w:rPr>
              <w:t>1944</w:t>
            </w:r>
            <w:r w:rsidR="008B3A66" w:rsidRPr="006E75E3">
              <w:rPr>
                <w:rFonts w:hint="eastAsia"/>
                <w:sz w:val="24"/>
                <w:szCs w:val="24"/>
              </w:rPr>
              <w:t>年巴特勒教育法案</w:t>
            </w:r>
            <w:r w:rsidR="008B3A66" w:rsidRPr="006E75E3">
              <w:rPr>
                <w:rFonts w:hint="eastAsia"/>
                <w:sz w:val="24"/>
                <w:szCs w:val="24"/>
              </w:rPr>
              <w:t>--</w:t>
            </w:r>
            <w:r w:rsidR="008B3A66" w:rsidRPr="006E75E3">
              <w:rPr>
                <w:rFonts w:hint="eastAsia"/>
                <w:sz w:val="24"/>
                <w:szCs w:val="24"/>
              </w:rPr>
              <w:t>政治环境</w:t>
            </w:r>
          </w:p>
          <w:p w:rsidR="00002F41" w:rsidRPr="006E75E3" w:rsidRDefault="006E75E3" w:rsidP="006E75E3">
            <w:pPr>
              <w:ind w:firstLineChars="200" w:firstLine="480"/>
              <w:rPr>
                <w:sz w:val="24"/>
                <w:szCs w:val="24"/>
              </w:rPr>
            </w:pPr>
            <w:r>
              <w:rPr>
                <w:rFonts w:hint="eastAsia"/>
                <w:sz w:val="24"/>
                <w:szCs w:val="24"/>
              </w:rPr>
              <w:t>5.</w:t>
            </w:r>
            <w:r w:rsidR="008B3A66" w:rsidRPr="006E75E3">
              <w:rPr>
                <w:rFonts w:hint="eastAsia"/>
                <w:sz w:val="24"/>
                <w:szCs w:val="24"/>
              </w:rPr>
              <w:t>运动、艺术、剧院</w:t>
            </w:r>
            <w:r w:rsidR="008B3A66" w:rsidRPr="006E75E3">
              <w:rPr>
                <w:rFonts w:hint="eastAsia"/>
                <w:sz w:val="24"/>
                <w:szCs w:val="24"/>
              </w:rPr>
              <w:t>--</w:t>
            </w:r>
            <w:r w:rsidR="008B3A66" w:rsidRPr="006E75E3">
              <w:rPr>
                <w:rFonts w:hint="eastAsia"/>
                <w:sz w:val="24"/>
                <w:szCs w:val="24"/>
              </w:rPr>
              <w:t>“高”文化环境</w:t>
            </w:r>
          </w:p>
          <w:p w:rsidR="00002F41" w:rsidRPr="006E75E3" w:rsidRDefault="006E75E3" w:rsidP="006E75E3">
            <w:pPr>
              <w:ind w:firstLineChars="200" w:firstLine="480"/>
              <w:rPr>
                <w:sz w:val="24"/>
                <w:szCs w:val="24"/>
              </w:rPr>
            </w:pPr>
            <w:r>
              <w:rPr>
                <w:rFonts w:hint="eastAsia"/>
                <w:sz w:val="24"/>
                <w:szCs w:val="24"/>
              </w:rPr>
              <w:t>6.</w:t>
            </w:r>
            <w:r w:rsidR="008B3A66" w:rsidRPr="006E75E3">
              <w:rPr>
                <w:rFonts w:hint="eastAsia"/>
                <w:sz w:val="24"/>
                <w:szCs w:val="24"/>
              </w:rPr>
              <w:t>电视、音乐、享乐主义</w:t>
            </w:r>
            <w:r w:rsidR="008B3A66" w:rsidRPr="006E75E3">
              <w:rPr>
                <w:rFonts w:hint="eastAsia"/>
                <w:sz w:val="24"/>
                <w:szCs w:val="24"/>
              </w:rPr>
              <w:t>---</w:t>
            </w:r>
            <w:r w:rsidR="008B3A66" w:rsidRPr="006E75E3">
              <w:rPr>
                <w:rFonts w:hint="eastAsia"/>
                <w:sz w:val="24"/>
                <w:szCs w:val="24"/>
              </w:rPr>
              <w:t>“低”环境</w:t>
            </w:r>
          </w:p>
        </w:tc>
      </w:tr>
    </w:tbl>
    <w:p w:rsidR="00002F41" w:rsidRPr="006E75E3" w:rsidRDefault="00002F41">
      <w:pPr>
        <w:rPr>
          <w:sz w:val="24"/>
          <w:szCs w:val="24"/>
        </w:rPr>
      </w:pPr>
    </w:p>
    <w:p w:rsidR="00002F41" w:rsidRPr="006E75E3" w:rsidRDefault="008B3A66">
      <w:pPr>
        <w:rPr>
          <w:sz w:val="24"/>
          <w:szCs w:val="24"/>
        </w:rPr>
      </w:pPr>
      <w:r w:rsidRPr="006E75E3">
        <w:rPr>
          <w:rFonts w:hint="eastAsia"/>
          <w:sz w:val="24"/>
          <w:szCs w:val="24"/>
        </w:rPr>
        <w:t xml:space="preserve">3. </w:t>
      </w:r>
      <w:r w:rsidRPr="006E75E3">
        <w:rPr>
          <w:rFonts w:hint="eastAsia"/>
          <w:sz w:val="24"/>
          <w:szCs w:val="24"/>
        </w:rPr>
        <w:t>学习和教学过程</w:t>
      </w:r>
    </w:p>
    <w:tbl>
      <w:tblPr>
        <w:tblStyle w:val="a7"/>
        <w:tblW w:w="8522" w:type="dxa"/>
        <w:tblLayout w:type="fixed"/>
        <w:tblLook w:val="04A0" w:firstRow="1" w:lastRow="0" w:firstColumn="1" w:lastColumn="0" w:noHBand="0" w:noVBand="1"/>
      </w:tblPr>
      <w:tblGrid>
        <w:gridCol w:w="1921"/>
        <w:gridCol w:w="6601"/>
      </w:tblGrid>
      <w:tr w:rsidR="00002F41" w:rsidRPr="006E75E3">
        <w:trPr>
          <w:trHeight w:val="617"/>
        </w:trPr>
        <w:tc>
          <w:tcPr>
            <w:tcW w:w="1921" w:type="dxa"/>
          </w:tcPr>
          <w:p w:rsidR="00002F41" w:rsidRPr="006E75E3" w:rsidRDefault="008B3A66" w:rsidP="006E75E3">
            <w:pPr>
              <w:jc w:val="left"/>
              <w:rPr>
                <w:sz w:val="24"/>
                <w:szCs w:val="24"/>
              </w:rPr>
            </w:pPr>
            <w:r w:rsidRPr="006E75E3">
              <w:rPr>
                <w:rFonts w:hint="eastAsia"/>
                <w:sz w:val="24"/>
                <w:szCs w:val="24"/>
              </w:rPr>
              <w:t>要求分类</w:t>
            </w:r>
          </w:p>
        </w:tc>
        <w:tc>
          <w:tcPr>
            <w:tcW w:w="6601" w:type="dxa"/>
          </w:tcPr>
          <w:p w:rsidR="00002F41" w:rsidRPr="006E75E3" w:rsidRDefault="008B3A66" w:rsidP="006E75E3">
            <w:pPr>
              <w:jc w:val="left"/>
              <w:rPr>
                <w:sz w:val="24"/>
                <w:szCs w:val="24"/>
              </w:rPr>
            </w:pPr>
            <w:r w:rsidRPr="006E75E3">
              <w:rPr>
                <w:rFonts w:hint="eastAsia"/>
                <w:sz w:val="24"/>
                <w:szCs w:val="24"/>
              </w:rPr>
              <w:t>学生将会在以下方面具有突出能力</w:t>
            </w:r>
          </w:p>
        </w:tc>
      </w:tr>
      <w:tr w:rsidR="00002F41" w:rsidRPr="006E75E3">
        <w:trPr>
          <w:trHeight w:val="1092"/>
        </w:trPr>
        <w:tc>
          <w:tcPr>
            <w:tcW w:w="1921" w:type="dxa"/>
          </w:tcPr>
          <w:p w:rsidR="00002F41" w:rsidRPr="006E75E3" w:rsidRDefault="008B3A66">
            <w:pPr>
              <w:rPr>
                <w:sz w:val="24"/>
                <w:szCs w:val="24"/>
              </w:rPr>
            </w:pPr>
            <w:r w:rsidRPr="006E75E3">
              <w:rPr>
                <w:rFonts w:hint="eastAsia"/>
                <w:sz w:val="24"/>
                <w:szCs w:val="24"/>
              </w:rPr>
              <w:t>知识和理解</w:t>
            </w:r>
          </w:p>
        </w:tc>
        <w:tc>
          <w:tcPr>
            <w:tcW w:w="6601" w:type="dxa"/>
          </w:tcPr>
          <w:p w:rsidR="00002F41" w:rsidRPr="006E75E3" w:rsidRDefault="008B3A66">
            <w:pPr>
              <w:rPr>
                <w:sz w:val="24"/>
                <w:szCs w:val="24"/>
              </w:rPr>
            </w:pPr>
            <w:r w:rsidRPr="006E75E3">
              <w:rPr>
                <w:rFonts w:hint="eastAsia"/>
                <w:sz w:val="24"/>
                <w:szCs w:val="24"/>
              </w:rPr>
              <w:t>了解当代以及历史上英国文化和社会的框架。</w:t>
            </w:r>
          </w:p>
          <w:p w:rsidR="00002F41" w:rsidRPr="006E75E3" w:rsidRDefault="008B3A66">
            <w:pPr>
              <w:rPr>
                <w:sz w:val="24"/>
                <w:szCs w:val="24"/>
              </w:rPr>
            </w:pPr>
            <w:r w:rsidRPr="006E75E3">
              <w:rPr>
                <w:rFonts w:hint="eastAsia"/>
                <w:sz w:val="24"/>
                <w:szCs w:val="24"/>
              </w:rPr>
              <w:t>熟悉研究文化的方式并将其应用于对自己文化的研究当中。</w:t>
            </w:r>
          </w:p>
        </w:tc>
      </w:tr>
      <w:tr w:rsidR="00002F41" w:rsidRPr="006E75E3">
        <w:trPr>
          <w:trHeight w:val="1032"/>
        </w:trPr>
        <w:tc>
          <w:tcPr>
            <w:tcW w:w="1921" w:type="dxa"/>
          </w:tcPr>
          <w:p w:rsidR="00002F41" w:rsidRPr="006E75E3" w:rsidRDefault="008B3A66">
            <w:pPr>
              <w:rPr>
                <w:sz w:val="24"/>
                <w:szCs w:val="24"/>
              </w:rPr>
            </w:pPr>
            <w:r w:rsidRPr="006E75E3">
              <w:rPr>
                <w:rFonts w:hint="eastAsia"/>
                <w:sz w:val="24"/>
                <w:szCs w:val="24"/>
              </w:rPr>
              <w:t>智力技能</w:t>
            </w:r>
          </w:p>
        </w:tc>
        <w:tc>
          <w:tcPr>
            <w:tcW w:w="6601" w:type="dxa"/>
          </w:tcPr>
          <w:p w:rsidR="00002F41" w:rsidRPr="006E75E3" w:rsidRDefault="008B3A66">
            <w:pPr>
              <w:rPr>
                <w:sz w:val="24"/>
                <w:szCs w:val="24"/>
              </w:rPr>
            </w:pPr>
            <w:r w:rsidRPr="006E75E3">
              <w:rPr>
                <w:rFonts w:hint="eastAsia"/>
                <w:sz w:val="24"/>
                <w:szCs w:val="24"/>
              </w:rPr>
              <w:t>对涉及到文化与社会，有争议的话题进行评价。</w:t>
            </w:r>
          </w:p>
          <w:p w:rsidR="00002F41" w:rsidRPr="006E75E3" w:rsidRDefault="008B3A66">
            <w:pPr>
              <w:rPr>
                <w:sz w:val="24"/>
                <w:szCs w:val="24"/>
              </w:rPr>
            </w:pPr>
            <w:r w:rsidRPr="006E75E3">
              <w:rPr>
                <w:rFonts w:hint="eastAsia"/>
                <w:sz w:val="24"/>
                <w:szCs w:val="24"/>
              </w:rPr>
              <w:t>具备理解和解构文化与社会中实际问题的能力。</w:t>
            </w:r>
          </w:p>
          <w:p w:rsidR="00002F41" w:rsidRPr="006E75E3" w:rsidRDefault="008B3A66">
            <w:pPr>
              <w:rPr>
                <w:sz w:val="24"/>
                <w:szCs w:val="24"/>
              </w:rPr>
            </w:pPr>
            <w:r w:rsidRPr="006E75E3">
              <w:rPr>
                <w:rFonts w:hint="eastAsia"/>
                <w:sz w:val="24"/>
                <w:szCs w:val="24"/>
              </w:rPr>
              <w:t>在多种资源中收集数据并将其运用到生活中。</w:t>
            </w:r>
          </w:p>
        </w:tc>
      </w:tr>
      <w:tr w:rsidR="00002F41" w:rsidRPr="006E75E3">
        <w:trPr>
          <w:trHeight w:val="997"/>
        </w:trPr>
        <w:tc>
          <w:tcPr>
            <w:tcW w:w="1921" w:type="dxa"/>
          </w:tcPr>
          <w:p w:rsidR="00002F41" w:rsidRPr="006E75E3" w:rsidRDefault="008B3A66">
            <w:pPr>
              <w:rPr>
                <w:sz w:val="24"/>
                <w:szCs w:val="24"/>
              </w:rPr>
            </w:pPr>
            <w:r w:rsidRPr="006E75E3">
              <w:rPr>
                <w:rFonts w:hint="eastAsia"/>
                <w:sz w:val="24"/>
                <w:szCs w:val="24"/>
              </w:rPr>
              <w:t>实践技能</w:t>
            </w:r>
          </w:p>
        </w:tc>
        <w:tc>
          <w:tcPr>
            <w:tcW w:w="6601" w:type="dxa"/>
          </w:tcPr>
          <w:p w:rsidR="00002F41" w:rsidRPr="006E75E3" w:rsidRDefault="008B3A66">
            <w:pPr>
              <w:rPr>
                <w:sz w:val="24"/>
                <w:szCs w:val="24"/>
              </w:rPr>
            </w:pPr>
            <w:r w:rsidRPr="006E75E3">
              <w:rPr>
                <w:rFonts w:hint="eastAsia"/>
                <w:sz w:val="24"/>
                <w:szCs w:val="24"/>
              </w:rPr>
              <w:t>领导并且参与到更多有效的小组活动。</w:t>
            </w:r>
          </w:p>
          <w:p w:rsidR="00002F41" w:rsidRPr="006E75E3" w:rsidRDefault="008B3A66">
            <w:pPr>
              <w:rPr>
                <w:sz w:val="24"/>
                <w:szCs w:val="24"/>
              </w:rPr>
            </w:pPr>
            <w:r w:rsidRPr="006E75E3">
              <w:rPr>
                <w:rFonts w:hint="eastAsia"/>
                <w:sz w:val="24"/>
                <w:szCs w:val="24"/>
              </w:rPr>
              <w:t>了解真实生活中的复杂问题并且考虑可能的结果。</w:t>
            </w:r>
          </w:p>
          <w:p w:rsidR="00002F41" w:rsidRPr="006E75E3" w:rsidRDefault="008B3A66">
            <w:pPr>
              <w:rPr>
                <w:sz w:val="24"/>
                <w:szCs w:val="24"/>
              </w:rPr>
            </w:pPr>
            <w:r w:rsidRPr="006E75E3">
              <w:rPr>
                <w:rFonts w:hint="eastAsia"/>
                <w:sz w:val="24"/>
                <w:szCs w:val="24"/>
              </w:rPr>
              <w:t>具备对课程内容进行创新与实践的能力。</w:t>
            </w:r>
          </w:p>
        </w:tc>
      </w:tr>
      <w:tr w:rsidR="00002F41" w:rsidRPr="006E75E3">
        <w:trPr>
          <w:trHeight w:val="1227"/>
        </w:trPr>
        <w:tc>
          <w:tcPr>
            <w:tcW w:w="1921" w:type="dxa"/>
          </w:tcPr>
          <w:p w:rsidR="00002F41" w:rsidRPr="006E75E3" w:rsidRDefault="008B3A66">
            <w:pPr>
              <w:rPr>
                <w:sz w:val="24"/>
                <w:szCs w:val="24"/>
              </w:rPr>
            </w:pPr>
            <w:r w:rsidRPr="006E75E3">
              <w:rPr>
                <w:rFonts w:hint="eastAsia"/>
                <w:sz w:val="24"/>
                <w:szCs w:val="24"/>
              </w:rPr>
              <w:lastRenderedPageBreak/>
              <w:t>可迁移技能以及个人素质</w:t>
            </w:r>
          </w:p>
        </w:tc>
        <w:tc>
          <w:tcPr>
            <w:tcW w:w="6601" w:type="dxa"/>
          </w:tcPr>
          <w:p w:rsidR="00002F41" w:rsidRPr="006E75E3" w:rsidRDefault="008B3A66">
            <w:pPr>
              <w:rPr>
                <w:sz w:val="24"/>
                <w:szCs w:val="24"/>
              </w:rPr>
            </w:pPr>
            <w:r w:rsidRPr="006E75E3">
              <w:rPr>
                <w:rFonts w:hint="eastAsia"/>
                <w:sz w:val="24"/>
                <w:szCs w:val="24"/>
              </w:rPr>
              <w:t>对不同文本中的叙述进行批判性处理。</w:t>
            </w:r>
          </w:p>
          <w:p w:rsidR="00002F41" w:rsidRPr="006E75E3" w:rsidRDefault="008B3A66">
            <w:pPr>
              <w:rPr>
                <w:sz w:val="24"/>
                <w:szCs w:val="24"/>
              </w:rPr>
            </w:pPr>
            <w:r w:rsidRPr="006E75E3">
              <w:rPr>
                <w:rFonts w:hint="eastAsia"/>
                <w:sz w:val="24"/>
                <w:szCs w:val="24"/>
              </w:rPr>
              <w:t>领会不同个体，群体以及国家之间的互动与关系，以中国和英国为重点。</w:t>
            </w:r>
          </w:p>
          <w:p w:rsidR="00002F41" w:rsidRPr="006E75E3" w:rsidRDefault="008B3A66">
            <w:pPr>
              <w:rPr>
                <w:sz w:val="24"/>
                <w:szCs w:val="24"/>
              </w:rPr>
            </w:pPr>
            <w:r w:rsidRPr="006E75E3">
              <w:rPr>
                <w:rFonts w:hint="eastAsia"/>
                <w:sz w:val="24"/>
                <w:szCs w:val="24"/>
              </w:rPr>
              <w:t>初步领会理论与真实社会的差距。</w:t>
            </w:r>
          </w:p>
        </w:tc>
      </w:tr>
    </w:tbl>
    <w:p w:rsidR="00002F41" w:rsidRPr="006E75E3" w:rsidRDefault="00002F41">
      <w:pPr>
        <w:jc w:val="left"/>
        <w:rPr>
          <w:rFonts w:eastAsia="黑体" w:cs="Arial"/>
          <w:sz w:val="24"/>
          <w:szCs w:val="24"/>
        </w:rPr>
      </w:pPr>
    </w:p>
    <w:tbl>
      <w:tblPr>
        <w:tblStyle w:val="a7"/>
        <w:tblpPr w:leftFromText="180" w:rightFromText="180" w:vertAnchor="text" w:horzAnchor="page" w:tblpX="1782" w:tblpY="321"/>
        <w:tblOverlap w:val="never"/>
        <w:tblW w:w="8522" w:type="dxa"/>
        <w:tblLayout w:type="fixed"/>
        <w:tblLook w:val="04A0" w:firstRow="1" w:lastRow="0" w:firstColumn="1" w:lastColumn="0" w:noHBand="0" w:noVBand="1"/>
      </w:tblPr>
      <w:tblGrid>
        <w:gridCol w:w="2840"/>
        <w:gridCol w:w="2841"/>
        <w:gridCol w:w="2841"/>
      </w:tblGrid>
      <w:tr w:rsidR="00002F41" w:rsidRPr="006E75E3">
        <w:trPr>
          <w:trHeight w:val="752"/>
        </w:trPr>
        <w:tc>
          <w:tcPr>
            <w:tcW w:w="2840" w:type="dxa"/>
          </w:tcPr>
          <w:p w:rsidR="00002F41" w:rsidRPr="006E75E3" w:rsidRDefault="00002F41">
            <w:pPr>
              <w:rPr>
                <w:sz w:val="24"/>
                <w:szCs w:val="24"/>
              </w:rPr>
            </w:pPr>
          </w:p>
        </w:tc>
        <w:tc>
          <w:tcPr>
            <w:tcW w:w="2841" w:type="dxa"/>
          </w:tcPr>
          <w:p w:rsidR="00002F41" w:rsidRPr="006E75E3" w:rsidRDefault="008B3A66">
            <w:pPr>
              <w:rPr>
                <w:sz w:val="24"/>
                <w:szCs w:val="24"/>
              </w:rPr>
            </w:pPr>
            <w:r w:rsidRPr="006E75E3">
              <w:rPr>
                <w:rFonts w:hint="eastAsia"/>
                <w:sz w:val="24"/>
                <w:szCs w:val="24"/>
              </w:rPr>
              <w:t xml:space="preserve">   </w:t>
            </w:r>
            <w:r w:rsidRPr="006E75E3">
              <w:rPr>
                <w:rFonts w:hint="eastAsia"/>
                <w:sz w:val="24"/>
                <w:szCs w:val="24"/>
              </w:rPr>
              <w:t>第一周</w:t>
            </w:r>
          </w:p>
        </w:tc>
        <w:tc>
          <w:tcPr>
            <w:tcW w:w="2841" w:type="dxa"/>
          </w:tcPr>
          <w:p w:rsidR="00002F41" w:rsidRPr="006E75E3" w:rsidRDefault="00002F41">
            <w:pPr>
              <w:rPr>
                <w:sz w:val="24"/>
                <w:szCs w:val="24"/>
              </w:rPr>
            </w:pPr>
          </w:p>
        </w:tc>
      </w:tr>
      <w:tr w:rsidR="00002F41" w:rsidRPr="006E75E3">
        <w:trPr>
          <w:trHeight w:val="827"/>
        </w:trPr>
        <w:tc>
          <w:tcPr>
            <w:tcW w:w="2840" w:type="dxa"/>
          </w:tcPr>
          <w:p w:rsidR="00002F41" w:rsidRPr="006E75E3" w:rsidRDefault="008B3A66">
            <w:pPr>
              <w:rPr>
                <w:sz w:val="24"/>
                <w:szCs w:val="24"/>
              </w:rPr>
            </w:pPr>
            <w:r w:rsidRPr="006E75E3">
              <w:rPr>
                <w:rFonts w:hint="eastAsia"/>
                <w:sz w:val="24"/>
                <w:szCs w:val="24"/>
              </w:rPr>
              <w:t>课程</w:t>
            </w:r>
          </w:p>
        </w:tc>
        <w:tc>
          <w:tcPr>
            <w:tcW w:w="2841" w:type="dxa"/>
          </w:tcPr>
          <w:p w:rsidR="00002F41" w:rsidRPr="006E75E3" w:rsidRDefault="008B3A66">
            <w:pPr>
              <w:rPr>
                <w:sz w:val="24"/>
                <w:szCs w:val="24"/>
              </w:rPr>
            </w:pPr>
            <w:r w:rsidRPr="006E75E3">
              <w:rPr>
                <w:rFonts w:hint="eastAsia"/>
                <w:sz w:val="24"/>
                <w:szCs w:val="24"/>
              </w:rPr>
              <w:t>主题</w:t>
            </w:r>
          </w:p>
        </w:tc>
        <w:tc>
          <w:tcPr>
            <w:tcW w:w="2841" w:type="dxa"/>
          </w:tcPr>
          <w:p w:rsidR="00002F41" w:rsidRPr="006E75E3" w:rsidRDefault="008B3A66">
            <w:pPr>
              <w:rPr>
                <w:sz w:val="24"/>
                <w:szCs w:val="24"/>
              </w:rPr>
            </w:pPr>
            <w:r w:rsidRPr="006E75E3">
              <w:rPr>
                <w:rFonts w:hint="eastAsia"/>
                <w:sz w:val="24"/>
                <w:szCs w:val="24"/>
              </w:rPr>
              <w:t>方法</w:t>
            </w:r>
          </w:p>
        </w:tc>
      </w:tr>
      <w:tr w:rsidR="00002F41" w:rsidRPr="006E75E3">
        <w:trPr>
          <w:trHeight w:val="722"/>
        </w:trPr>
        <w:tc>
          <w:tcPr>
            <w:tcW w:w="2840" w:type="dxa"/>
          </w:tcPr>
          <w:p w:rsidR="00002F41" w:rsidRPr="006E75E3" w:rsidRDefault="008B3A66">
            <w:pPr>
              <w:rPr>
                <w:sz w:val="24"/>
                <w:szCs w:val="24"/>
              </w:rPr>
            </w:pPr>
            <w:r w:rsidRPr="006E75E3">
              <w:rPr>
                <w:rFonts w:hint="eastAsia"/>
                <w:sz w:val="24"/>
                <w:szCs w:val="24"/>
              </w:rPr>
              <w:t>第一讲</w:t>
            </w:r>
          </w:p>
        </w:tc>
        <w:tc>
          <w:tcPr>
            <w:tcW w:w="2841" w:type="dxa"/>
          </w:tcPr>
          <w:p w:rsidR="00002F41" w:rsidRPr="006E75E3" w:rsidRDefault="008B3A66">
            <w:pPr>
              <w:rPr>
                <w:sz w:val="24"/>
                <w:szCs w:val="24"/>
              </w:rPr>
            </w:pPr>
            <w:r w:rsidRPr="006E75E3">
              <w:rPr>
                <w:rFonts w:hint="eastAsia"/>
                <w:sz w:val="24"/>
                <w:szCs w:val="24"/>
              </w:rPr>
              <w:t>欢迎和介绍</w:t>
            </w:r>
          </w:p>
          <w:p w:rsidR="00002F41" w:rsidRPr="006E75E3" w:rsidRDefault="008B3A66">
            <w:pPr>
              <w:rPr>
                <w:sz w:val="24"/>
                <w:szCs w:val="24"/>
              </w:rPr>
            </w:pPr>
            <w:r w:rsidRPr="006E75E3">
              <w:rPr>
                <w:rFonts w:hint="eastAsia"/>
                <w:sz w:val="24"/>
                <w:szCs w:val="24"/>
              </w:rPr>
              <w:t>文化课程介绍</w:t>
            </w:r>
          </w:p>
        </w:tc>
        <w:tc>
          <w:tcPr>
            <w:tcW w:w="2841" w:type="dxa"/>
          </w:tcPr>
          <w:p w:rsidR="00002F41" w:rsidRPr="006E75E3" w:rsidRDefault="008B3A66">
            <w:pPr>
              <w:rPr>
                <w:sz w:val="24"/>
                <w:szCs w:val="24"/>
              </w:rPr>
            </w:pPr>
            <w:r w:rsidRPr="006E75E3">
              <w:rPr>
                <w:rFonts w:hint="eastAsia"/>
                <w:sz w:val="24"/>
                <w:szCs w:val="24"/>
              </w:rPr>
              <w:t>导师依据每周作业组织讨论</w:t>
            </w:r>
          </w:p>
        </w:tc>
      </w:tr>
      <w:tr w:rsidR="00002F41" w:rsidRPr="006E75E3">
        <w:trPr>
          <w:trHeight w:val="812"/>
        </w:trPr>
        <w:tc>
          <w:tcPr>
            <w:tcW w:w="2840" w:type="dxa"/>
          </w:tcPr>
          <w:p w:rsidR="00002F41" w:rsidRPr="006E75E3" w:rsidRDefault="008B3A66">
            <w:pPr>
              <w:rPr>
                <w:sz w:val="24"/>
                <w:szCs w:val="24"/>
              </w:rPr>
            </w:pPr>
            <w:r w:rsidRPr="006E75E3">
              <w:rPr>
                <w:rFonts w:hint="eastAsia"/>
                <w:sz w:val="24"/>
                <w:szCs w:val="24"/>
              </w:rPr>
              <w:t>第二讲</w:t>
            </w:r>
          </w:p>
        </w:tc>
        <w:tc>
          <w:tcPr>
            <w:tcW w:w="2841" w:type="dxa"/>
          </w:tcPr>
          <w:p w:rsidR="00002F41" w:rsidRPr="006E75E3" w:rsidRDefault="008B3A66">
            <w:pPr>
              <w:rPr>
                <w:sz w:val="24"/>
                <w:szCs w:val="24"/>
              </w:rPr>
            </w:pPr>
            <w:r w:rsidRPr="006E75E3">
              <w:rPr>
                <w:rFonts w:hint="eastAsia"/>
                <w:sz w:val="24"/>
                <w:szCs w:val="24"/>
              </w:rPr>
              <w:t>改变，失</w:t>
            </w:r>
            <w:proofErr w:type="gramStart"/>
            <w:r w:rsidRPr="006E75E3">
              <w:rPr>
                <w:rFonts w:hint="eastAsia"/>
                <w:sz w:val="24"/>
                <w:szCs w:val="24"/>
              </w:rPr>
              <w:t>范</w:t>
            </w:r>
            <w:proofErr w:type="gramEnd"/>
            <w:r w:rsidRPr="006E75E3">
              <w:rPr>
                <w:rFonts w:hint="eastAsia"/>
                <w:sz w:val="24"/>
                <w:szCs w:val="24"/>
              </w:rPr>
              <w:t>，课程系统</w:t>
            </w:r>
          </w:p>
        </w:tc>
        <w:tc>
          <w:tcPr>
            <w:tcW w:w="2841" w:type="dxa"/>
          </w:tcPr>
          <w:p w:rsidR="00002F41" w:rsidRPr="006E75E3" w:rsidRDefault="008B3A66">
            <w:pPr>
              <w:rPr>
                <w:sz w:val="24"/>
                <w:szCs w:val="24"/>
              </w:rPr>
            </w:pPr>
            <w:r w:rsidRPr="006E75E3">
              <w:rPr>
                <w:rFonts w:hint="eastAsia"/>
                <w:sz w:val="24"/>
                <w:szCs w:val="24"/>
              </w:rPr>
              <w:t>讲座</w:t>
            </w:r>
          </w:p>
        </w:tc>
      </w:tr>
      <w:tr w:rsidR="00002F41" w:rsidRPr="006E75E3">
        <w:trPr>
          <w:trHeight w:val="707"/>
        </w:trPr>
        <w:tc>
          <w:tcPr>
            <w:tcW w:w="2840" w:type="dxa"/>
          </w:tcPr>
          <w:p w:rsidR="00002F41" w:rsidRPr="006E75E3" w:rsidRDefault="008B3A66">
            <w:pPr>
              <w:rPr>
                <w:sz w:val="24"/>
                <w:szCs w:val="24"/>
              </w:rPr>
            </w:pPr>
            <w:r w:rsidRPr="006E75E3">
              <w:rPr>
                <w:rFonts w:hint="eastAsia"/>
                <w:sz w:val="24"/>
                <w:szCs w:val="24"/>
              </w:rPr>
              <w:t>第三讲</w:t>
            </w:r>
          </w:p>
        </w:tc>
        <w:tc>
          <w:tcPr>
            <w:tcW w:w="2841" w:type="dxa"/>
          </w:tcPr>
          <w:p w:rsidR="00002F41" w:rsidRPr="006E75E3" w:rsidRDefault="008B3A66">
            <w:pPr>
              <w:rPr>
                <w:sz w:val="24"/>
                <w:szCs w:val="24"/>
              </w:rPr>
            </w:pPr>
            <w:r w:rsidRPr="006E75E3">
              <w:rPr>
                <w:rFonts w:hint="eastAsia"/>
                <w:sz w:val="24"/>
                <w:szCs w:val="24"/>
              </w:rPr>
              <w:t>后工业社会</w:t>
            </w:r>
          </w:p>
          <w:p w:rsidR="00002F41" w:rsidRPr="006E75E3" w:rsidRDefault="008B3A66">
            <w:pPr>
              <w:rPr>
                <w:sz w:val="24"/>
                <w:szCs w:val="24"/>
              </w:rPr>
            </w:pPr>
            <w:r w:rsidRPr="006E75E3">
              <w:rPr>
                <w:rFonts w:hint="eastAsia"/>
                <w:sz w:val="24"/>
                <w:szCs w:val="24"/>
              </w:rPr>
              <w:t>工作、失业、职业</w:t>
            </w:r>
          </w:p>
        </w:tc>
        <w:tc>
          <w:tcPr>
            <w:tcW w:w="2841" w:type="dxa"/>
          </w:tcPr>
          <w:p w:rsidR="00002F41" w:rsidRPr="006E75E3" w:rsidRDefault="008B3A66">
            <w:pPr>
              <w:rPr>
                <w:sz w:val="24"/>
                <w:szCs w:val="24"/>
              </w:rPr>
            </w:pPr>
            <w:r w:rsidRPr="006E75E3">
              <w:rPr>
                <w:rFonts w:hint="eastAsia"/>
                <w:sz w:val="24"/>
                <w:szCs w:val="24"/>
              </w:rPr>
              <w:t>讲座和研讨会</w:t>
            </w:r>
          </w:p>
        </w:tc>
      </w:tr>
      <w:tr w:rsidR="00002F41" w:rsidRPr="006E75E3">
        <w:trPr>
          <w:trHeight w:val="832"/>
        </w:trPr>
        <w:tc>
          <w:tcPr>
            <w:tcW w:w="2840" w:type="dxa"/>
          </w:tcPr>
          <w:p w:rsidR="00002F41" w:rsidRPr="006E75E3" w:rsidRDefault="008B3A66">
            <w:pPr>
              <w:rPr>
                <w:sz w:val="24"/>
                <w:szCs w:val="24"/>
              </w:rPr>
            </w:pPr>
            <w:r w:rsidRPr="006E75E3">
              <w:rPr>
                <w:rFonts w:hint="eastAsia"/>
                <w:sz w:val="24"/>
                <w:szCs w:val="24"/>
              </w:rPr>
              <w:t>第四讲</w:t>
            </w:r>
          </w:p>
        </w:tc>
        <w:tc>
          <w:tcPr>
            <w:tcW w:w="2841" w:type="dxa"/>
          </w:tcPr>
          <w:p w:rsidR="00002F41" w:rsidRPr="006E75E3" w:rsidRDefault="008B3A66">
            <w:pPr>
              <w:rPr>
                <w:sz w:val="24"/>
                <w:szCs w:val="24"/>
              </w:rPr>
            </w:pPr>
            <w:r w:rsidRPr="006E75E3">
              <w:rPr>
                <w:rFonts w:hint="eastAsia"/>
                <w:sz w:val="24"/>
                <w:szCs w:val="24"/>
              </w:rPr>
              <w:t>实践</w:t>
            </w:r>
          </w:p>
        </w:tc>
        <w:tc>
          <w:tcPr>
            <w:tcW w:w="2841" w:type="dxa"/>
          </w:tcPr>
          <w:p w:rsidR="00002F41" w:rsidRPr="006E75E3" w:rsidRDefault="008B3A66">
            <w:pPr>
              <w:rPr>
                <w:sz w:val="24"/>
                <w:szCs w:val="24"/>
              </w:rPr>
            </w:pPr>
            <w:r w:rsidRPr="006E75E3">
              <w:rPr>
                <w:rFonts w:hint="eastAsia"/>
                <w:sz w:val="24"/>
                <w:szCs w:val="24"/>
              </w:rPr>
              <w:t>人民历史博物馆</w:t>
            </w:r>
          </w:p>
        </w:tc>
      </w:tr>
      <w:tr w:rsidR="00002F41" w:rsidRPr="006E75E3">
        <w:trPr>
          <w:trHeight w:val="752"/>
        </w:trPr>
        <w:tc>
          <w:tcPr>
            <w:tcW w:w="2840" w:type="dxa"/>
          </w:tcPr>
          <w:p w:rsidR="00002F41" w:rsidRPr="006E75E3" w:rsidRDefault="008B3A66">
            <w:pPr>
              <w:rPr>
                <w:sz w:val="24"/>
                <w:szCs w:val="24"/>
              </w:rPr>
            </w:pPr>
            <w:r w:rsidRPr="006E75E3">
              <w:rPr>
                <w:rFonts w:hint="eastAsia"/>
                <w:sz w:val="24"/>
                <w:szCs w:val="24"/>
              </w:rPr>
              <w:t>第五讲</w:t>
            </w:r>
          </w:p>
        </w:tc>
        <w:tc>
          <w:tcPr>
            <w:tcW w:w="2841" w:type="dxa"/>
          </w:tcPr>
          <w:p w:rsidR="00002F41" w:rsidRPr="006E75E3" w:rsidRDefault="008B3A66">
            <w:pPr>
              <w:rPr>
                <w:sz w:val="24"/>
                <w:szCs w:val="24"/>
              </w:rPr>
            </w:pPr>
            <w:r w:rsidRPr="006E75E3">
              <w:rPr>
                <w:rFonts w:hint="eastAsia"/>
                <w:sz w:val="24"/>
                <w:szCs w:val="24"/>
              </w:rPr>
              <w:t>自由演讲</w:t>
            </w:r>
          </w:p>
        </w:tc>
        <w:tc>
          <w:tcPr>
            <w:tcW w:w="2841" w:type="dxa"/>
          </w:tcPr>
          <w:p w:rsidR="00002F41" w:rsidRPr="006E75E3" w:rsidRDefault="008B3A66">
            <w:pPr>
              <w:rPr>
                <w:sz w:val="24"/>
                <w:szCs w:val="24"/>
              </w:rPr>
            </w:pPr>
            <w:r w:rsidRPr="006E75E3">
              <w:rPr>
                <w:rFonts w:hint="eastAsia"/>
                <w:sz w:val="24"/>
                <w:szCs w:val="24"/>
              </w:rPr>
              <w:t>工作研讨会</w:t>
            </w:r>
          </w:p>
        </w:tc>
      </w:tr>
      <w:tr w:rsidR="00002F41" w:rsidRPr="006E75E3">
        <w:trPr>
          <w:trHeight w:val="692"/>
        </w:trPr>
        <w:tc>
          <w:tcPr>
            <w:tcW w:w="2840" w:type="dxa"/>
          </w:tcPr>
          <w:p w:rsidR="00002F41" w:rsidRPr="006E75E3" w:rsidRDefault="008B3A66">
            <w:pPr>
              <w:rPr>
                <w:sz w:val="24"/>
                <w:szCs w:val="24"/>
              </w:rPr>
            </w:pPr>
            <w:r w:rsidRPr="006E75E3">
              <w:rPr>
                <w:rFonts w:hint="eastAsia"/>
                <w:sz w:val="24"/>
                <w:szCs w:val="24"/>
              </w:rPr>
              <w:t>第六讲</w:t>
            </w:r>
          </w:p>
        </w:tc>
        <w:tc>
          <w:tcPr>
            <w:tcW w:w="2841" w:type="dxa"/>
          </w:tcPr>
          <w:p w:rsidR="00002F41" w:rsidRPr="006E75E3" w:rsidRDefault="008B3A66">
            <w:pPr>
              <w:rPr>
                <w:sz w:val="24"/>
                <w:szCs w:val="24"/>
              </w:rPr>
            </w:pPr>
            <w:r w:rsidRPr="006E75E3">
              <w:rPr>
                <w:rFonts w:hint="eastAsia"/>
                <w:sz w:val="24"/>
                <w:szCs w:val="24"/>
              </w:rPr>
              <w:t>体验文化</w:t>
            </w:r>
          </w:p>
        </w:tc>
        <w:tc>
          <w:tcPr>
            <w:tcW w:w="2841" w:type="dxa"/>
          </w:tcPr>
          <w:p w:rsidR="00002F41" w:rsidRPr="006E75E3" w:rsidRDefault="008B3A66">
            <w:pPr>
              <w:rPr>
                <w:sz w:val="24"/>
                <w:szCs w:val="24"/>
              </w:rPr>
            </w:pPr>
            <w:r w:rsidRPr="006E75E3">
              <w:rPr>
                <w:rFonts w:hint="eastAsia"/>
                <w:sz w:val="24"/>
                <w:szCs w:val="24"/>
              </w:rPr>
              <w:t>为作业做准备</w:t>
            </w:r>
          </w:p>
        </w:tc>
      </w:tr>
      <w:tr w:rsidR="00002F41" w:rsidRPr="006E75E3">
        <w:trPr>
          <w:trHeight w:val="647"/>
        </w:trPr>
        <w:tc>
          <w:tcPr>
            <w:tcW w:w="2840" w:type="dxa"/>
          </w:tcPr>
          <w:p w:rsidR="00002F41" w:rsidRPr="006E75E3" w:rsidRDefault="008B3A66">
            <w:pPr>
              <w:rPr>
                <w:sz w:val="24"/>
                <w:szCs w:val="24"/>
              </w:rPr>
            </w:pPr>
            <w:r w:rsidRPr="006E75E3">
              <w:rPr>
                <w:rFonts w:hint="eastAsia"/>
                <w:sz w:val="24"/>
                <w:szCs w:val="24"/>
              </w:rPr>
              <w:t>第七讲</w:t>
            </w:r>
          </w:p>
        </w:tc>
        <w:tc>
          <w:tcPr>
            <w:tcW w:w="2841" w:type="dxa"/>
          </w:tcPr>
          <w:p w:rsidR="00002F41" w:rsidRPr="006E75E3" w:rsidRDefault="008B3A66">
            <w:pPr>
              <w:rPr>
                <w:sz w:val="24"/>
                <w:szCs w:val="24"/>
              </w:rPr>
            </w:pPr>
            <w:r w:rsidRPr="006E75E3">
              <w:rPr>
                <w:rFonts w:hint="eastAsia"/>
                <w:sz w:val="24"/>
                <w:szCs w:val="24"/>
              </w:rPr>
              <w:t>英国大学</w:t>
            </w:r>
          </w:p>
        </w:tc>
        <w:tc>
          <w:tcPr>
            <w:tcW w:w="2841" w:type="dxa"/>
          </w:tcPr>
          <w:p w:rsidR="00002F41" w:rsidRPr="006E75E3" w:rsidRDefault="008B3A66">
            <w:pPr>
              <w:rPr>
                <w:sz w:val="24"/>
                <w:szCs w:val="24"/>
              </w:rPr>
            </w:pPr>
            <w:r w:rsidRPr="006E75E3">
              <w:rPr>
                <w:rFonts w:hint="eastAsia"/>
                <w:sz w:val="24"/>
                <w:szCs w:val="24"/>
              </w:rPr>
              <w:t>“寻找和使用证据”讲座和研讨会</w:t>
            </w:r>
          </w:p>
        </w:tc>
      </w:tr>
      <w:tr w:rsidR="00002F41" w:rsidRPr="006E75E3">
        <w:trPr>
          <w:trHeight w:val="752"/>
        </w:trPr>
        <w:tc>
          <w:tcPr>
            <w:tcW w:w="2840" w:type="dxa"/>
          </w:tcPr>
          <w:p w:rsidR="00002F41" w:rsidRPr="006E75E3" w:rsidRDefault="008B3A66">
            <w:pPr>
              <w:rPr>
                <w:sz w:val="24"/>
                <w:szCs w:val="24"/>
              </w:rPr>
            </w:pPr>
            <w:r w:rsidRPr="006E75E3">
              <w:rPr>
                <w:rFonts w:hint="eastAsia"/>
                <w:sz w:val="24"/>
                <w:szCs w:val="24"/>
              </w:rPr>
              <w:t>第八讲</w:t>
            </w:r>
          </w:p>
        </w:tc>
        <w:tc>
          <w:tcPr>
            <w:tcW w:w="2841" w:type="dxa"/>
          </w:tcPr>
          <w:p w:rsidR="00002F41" w:rsidRPr="006E75E3" w:rsidRDefault="008B3A66">
            <w:pPr>
              <w:rPr>
                <w:sz w:val="24"/>
                <w:szCs w:val="24"/>
              </w:rPr>
            </w:pPr>
            <w:r w:rsidRPr="006E75E3">
              <w:rPr>
                <w:rFonts w:hint="eastAsia"/>
                <w:sz w:val="24"/>
                <w:szCs w:val="24"/>
              </w:rPr>
              <w:t>体验英国社会</w:t>
            </w:r>
          </w:p>
        </w:tc>
        <w:tc>
          <w:tcPr>
            <w:tcW w:w="2841" w:type="dxa"/>
          </w:tcPr>
          <w:p w:rsidR="00002F41" w:rsidRPr="006E75E3" w:rsidRDefault="008B3A66">
            <w:pPr>
              <w:rPr>
                <w:sz w:val="24"/>
                <w:szCs w:val="24"/>
              </w:rPr>
            </w:pPr>
            <w:r w:rsidRPr="006E75E3">
              <w:rPr>
                <w:rFonts w:hint="eastAsia"/>
                <w:sz w:val="24"/>
                <w:szCs w:val="24"/>
              </w:rPr>
              <w:t>文化对比讲座和研讨会</w:t>
            </w:r>
          </w:p>
        </w:tc>
      </w:tr>
      <w:tr w:rsidR="00002F41" w:rsidRPr="006E75E3">
        <w:trPr>
          <w:trHeight w:val="647"/>
        </w:trPr>
        <w:tc>
          <w:tcPr>
            <w:tcW w:w="2840" w:type="dxa"/>
          </w:tcPr>
          <w:p w:rsidR="00002F41" w:rsidRPr="006E75E3" w:rsidRDefault="008B3A66">
            <w:pPr>
              <w:rPr>
                <w:sz w:val="24"/>
                <w:szCs w:val="24"/>
              </w:rPr>
            </w:pPr>
            <w:r w:rsidRPr="006E75E3">
              <w:rPr>
                <w:rFonts w:hint="eastAsia"/>
                <w:sz w:val="24"/>
                <w:szCs w:val="24"/>
              </w:rPr>
              <w:t>第九讲</w:t>
            </w:r>
          </w:p>
        </w:tc>
        <w:tc>
          <w:tcPr>
            <w:tcW w:w="5682" w:type="dxa"/>
            <w:gridSpan w:val="2"/>
          </w:tcPr>
          <w:p w:rsidR="00002F41" w:rsidRPr="006E75E3" w:rsidRDefault="008B3A66">
            <w:pPr>
              <w:rPr>
                <w:sz w:val="24"/>
                <w:szCs w:val="24"/>
              </w:rPr>
            </w:pPr>
            <w:r w:rsidRPr="006E75E3">
              <w:rPr>
                <w:rFonts w:hint="eastAsia"/>
                <w:sz w:val="24"/>
                <w:szCs w:val="24"/>
              </w:rPr>
              <w:t xml:space="preserve">       </w:t>
            </w:r>
            <w:r w:rsidRPr="006E75E3">
              <w:rPr>
                <w:rFonts w:hint="eastAsia"/>
                <w:sz w:val="24"/>
                <w:szCs w:val="24"/>
              </w:rPr>
              <w:t>小组工作</w:t>
            </w:r>
          </w:p>
        </w:tc>
      </w:tr>
      <w:tr w:rsidR="00002F41" w:rsidRPr="006E75E3">
        <w:trPr>
          <w:trHeight w:val="662"/>
        </w:trPr>
        <w:tc>
          <w:tcPr>
            <w:tcW w:w="2840" w:type="dxa"/>
          </w:tcPr>
          <w:p w:rsidR="00002F41" w:rsidRPr="006E75E3" w:rsidRDefault="008B3A66">
            <w:pPr>
              <w:rPr>
                <w:sz w:val="24"/>
                <w:szCs w:val="24"/>
              </w:rPr>
            </w:pPr>
            <w:r w:rsidRPr="006E75E3">
              <w:rPr>
                <w:rFonts w:hint="eastAsia"/>
                <w:sz w:val="24"/>
                <w:szCs w:val="24"/>
              </w:rPr>
              <w:t>第十讲</w:t>
            </w:r>
          </w:p>
        </w:tc>
        <w:tc>
          <w:tcPr>
            <w:tcW w:w="5682" w:type="dxa"/>
            <w:gridSpan w:val="2"/>
          </w:tcPr>
          <w:p w:rsidR="00002F41" w:rsidRPr="006E75E3" w:rsidRDefault="008B3A66">
            <w:pPr>
              <w:rPr>
                <w:sz w:val="24"/>
                <w:szCs w:val="24"/>
              </w:rPr>
            </w:pPr>
            <w:r w:rsidRPr="006E75E3">
              <w:rPr>
                <w:rFonts w:hint="eastAsia"/>
                <w:sz w:val="24"/>
                <w:szCs w:val="24"/>
              </w:rPr>
              <w:t xml:space="preserve">       </w:t>
            </w:r>
            <w:r w:rsidRPr="006E75E3">
              <w:rPr>
                <w:rFonts w:hint="eastAsia"/>
                <w:sz w:val="24"/>
                <w:szCs w:val="24"/>
              </w:rPr>
              <w:t>游伦敦</w:t>
            </w:r>
          </w:p>
        </w:tc>
      </w:tr>
      <w:tr w:rsidR="00002F41" w:rsidRPr="006E75E3">
        <w:trPr>
          <w:trHeight w:val="707"/>
        </w:trPr>
        <w:tc>
          <w:tcPr>
            <w:tcW w:w="2840" w:type="dxa"/>
          </w:tcPr>
          <w:p w:rsidR="00002F41" w:rsidRPr="006E75E3" w:rsidRDefault="008B3A66">
            <w:pPr>
              <w:rPr>
                <w:sz w:val="24"/>
                <w:szCs w:val="24"/>
              </w:rPr>
            </w:pPr>
            <w:r w:rsidRPr="006E75E3">
              <w:rPr>
                <w:rFonts w:hint="eastAsia"/>
                <w:sz w:val="24"/>
                <w:szCs w:val="24"/>
              </w:rPr>
              <w:t>第十一讲</w:t>
            </w:r>
          </w:p>
        </w:tc>
        <w:tc>
          <w:tcPr>
            <w:tcW w:w="2841" w:type="dxa"/>
          </w:tcPr>
          <w:p w:rsidR="00002F41" w:rsidRPr="006E75E3" w:rsidRDefault="008B3A66">
            <w:pPr>
              <w:rPr>
                <w:sz w:val="24"/>
                <w:szCs w:val="24"/>
              </w:rPr>
            </w:pPr>
            <w:r w:rsidRPr="006E75E3">
              <w:rPr>
                <w:rFonts w:hint="eastAsia"/>
                <w:sz w:val="24"/>
                <w:szCs w:val="24"/>
              </w:rPr>
              <w:t>实践</w:t>
            </w:r>
          </w:p>
        </w:tc>
        <w:tc>
          <w:tcPr>
            <w:tcW w:w="2841" w:type="dxa"/>
          </w:tcPr>
          <w:p w:rsidR="00002F41" w:rsidRPr="006E75E3" w:rsidRDefault="008B3A66">
            <w:pPr>
              <w:rPr>
                <w:sz w:val="24"/>
                <w:szCs w:val="24"/>
              </w:rPr>
            </w:pPr>
            <w:r w:rsidRPr="006E75E3">
              <w:rPr>
                <w:rFonts w:hint="eastAsia"/>
                <w:sz w:val="24"/>
                <w:szCs w:val="24"/>
              </w:rPr>
              <w:t>伦敦塔</w:t>
            </w:r>
          </w:p>
          <w:p w:rsidR="00002F41" w:rsidRPr="006E75E3" w:rsidRDefault="008B3A66">
            <w:pPr>
              <w:rPr>
                <w:sz w:val="24"/>
                <w:szCs w:val="24"/>
              </w:rPr>
            </w:pPr>
            <w:r w:rsidRPr="006E75E3">
              <w:rPr>
                <w:rFonts w:hint="eastAsia"/>
                <w:sz w:val="24"/>
                <w:szCs w:val="24"/>
              </w:rPr>
              <w:t>议会</w:t>
            </w:r>
          </w:p>
        </w:tc>
      </w:tr>
      <w:tr w:rsidR="00002F41" w:rsidRPr="006E75E3">
        <w:trPr>
          <w:trHeight w:val="572"/>
        </w:trPr>
        <w:tc>
          <w:tcPr>
            <w:tcW w:w="2840" w:type="dxa"/>
          </w:tcPr>
          <w:p w:rsidR="00002F41" w:rsidRPr="006E75E3" w:rsidRDefault="008B3A66">
            <w:pPr>
              <w:rPr>
                <w:sz w:val="24"/>
                <w:szCs w:val="24"/>
              </w:rPr>
            </w:pPr>
            <w:r w:rsidRPr="006E75E3">
              <w:rPr>
                <w:rFonts w:hint="eastAsia"/>
                <w:sz w:val="24"/>
                <w:szCs w:val="24"/>
              </w:rPr>
              <w:t>第十二讲</w:t>
            </w:r>
          </w:p>
        </w:tc>
        <w:tc>
          <w:tcPr>
            <w:tcW w:w="2841" w:type="dxa"/>
          </w:tcPr>
          <w:p w:rsidR="00002F41" w:rsidRPr="006E75E3" w:rsidRDefault="008B3A66">
            <w:pPr>
              <w:rPr>
                <w:sz w:val="24"/>
                <w:szCs w:val="24"/>
              </w:rPr>
            </w:pPr>
            <w:r w:rsidRPr="006E75E3">
              <w:rPr>
                <w:rFonts w:hint="eastAsia"/>
                <w:sz w:val="24"/>
                <w:szCs w:val="24"/>
              </w:rPr>
              <w:t>“平等性和</w:t>
            </w:r>
            <w:proofErr w:type="gramStart"/>
            <w:r w:rsidRPr="006E75E3">
              <w:rPr>
                <w:rFonts w:hint="eastAsia"/>
                <w:sz w:val="24"/>
                <w:szCs w:val="24"/>
              </w:rPr>
              <w:t>不</w:t>
            </w:r>
            <w:proofErr w:type="gramEnd"/>
            <w:r w:rsidRPr="006E75E3">
              <w:rPr>
                <w:rFonts w:hint="eastAsia"/>
                <w:sz w:val="24"/>
                <w:szCs w:val="24"/>
              </w:rPr>
              <w:t>平等性”</w:t>
            </w:r>
          </w:p>
        </w:tc>
        <w:tc>
          <w:tcPr>
            <w:tcW w:w="2841" w:type="dxa"/>
          </w:tcPr>
          <w:p w:rsidR="00002F41" w:rsidRPr="006E75E3" w:rsidRDefault="008B3A66">
            <w:pPr>
              <w:rPr>
                <w:sz w:val="24"/>
                <w:szCs w:val="24"/>
              </w:rPr>
            </w:pPr>
            <w:r w:rsidRPr="006E75E3">
              <w:rPr>
                <w:rFonts w:hint="eastAsia"/>
                <w:sz w:val="24"/>
                <w:szCs w:val="24"/>
              </w:rPr>
              <w:t>实践反馈</w:t>
            </w:r>
          </w:p>
        </w:tc>
      </w:tr>
      <w:tr w:rsidR="00002F41" w:rsidRPr="006E75E3">
        <w:trPr>
          <w:trHeight w:val="617"/>
        </w:trPr>
        <w:tc>
          <w:tcPr>
            <w:tcW w:w="2840" w:type="dxa"/>
          </w:tcPr>
          <w:p w:rsidR="00002F41" w:rsidRPr="006E75E3" w:rsidRDefault="008B3A66">
            <w:pPr>
              <w:rPr>
                <w:sz w:val="24"/>
                <w:szCs w:val="24"/>
              </w:rPr>
            </w:pPr>
            <w:r w:rsidRPr="006E75E3">
              <w:rPr>
                <w:rFonts w:hint="eastAsia"/>
                <w:sz w:val="24"/>
                <w:szCs w:val="24"/>
              </w:rPr>
              <w:t>第十三讲</w:t>
            </w:r>
          </w:p>
        </w:tc>
        <w:tc>
          <w:tcPr>
            <w:tcW w:w="2841" w:type="dxa"/>
          </w:tcPr>
          <w:p w:rsidR="00002F41" w:rsidRPr="006E75E3" w:rsidRDefault="008B3A66">
            <w:pPr>
              <w:rPr>
                <w:sz w:val="24"/>
                <w:szCs w:val="24"/>
              </w:rPr>
            </w:pPr>
            <w:r w:rsidRPr="006E75E3">
              <w:rPr>
                <w:rFonts w:hint="eastAsia"/>
                <w:sz w:val="24"/>
                <w:szCs w:val="24"/>
              </w:rPr>
              <w:t>精英主义和艺术</w:t>
            </w:r>
          </w:p>
          <w:p w:rsidR="00002F41" w:rsidRPr="006E75E3" w:rsidRDefault="008B3A66">
            <w:pPr>
              <w:rPr>
                <w:sz w:val="24"/>
                <w:szCs w:val="24"/>
              </w:rPr>
            </w:pPr>
            <w:r w:rsidRPr="006E75E3">
              <w:rPr>
                <w:rFonts w:hint="eastAsia"/>
                <w:sz w:val="24"/>
                <w:szCs w:val="24"/>
              </w:rPr>
              <w:t>剧院</w:t>
            </w:r>
          </w:p>
        </w:tc>
        <w:tc>
          <w:tcPr>
            <w:tcW w:w="2841" w:type="dxa"/>
          </w:tcPr>
          <w:p w:rsidR="00002F41" w:rsidRPr="006E75E3" w:rsidRDefault="008B3A66">
            <w:pPr>
              <w:rPr>
                <w:sz w:val="24"/>
                <w:szCs w:val="24"/>
              </w:rPr>
            </w:pPr>
            <w:r w:rsidRPr="006E75E3">
              <w:rPr>
                <w:rFonts w:hint="eastAsia"/>
                <w:sz w:val="24"/>
                <w:szCs w:val="24"/>
              </w:rPr>
              <w:t>探讨会</w:t>
            </w:r>
          </w:p>
        </w:tc>
      </w:tr>
      <w:tr w:rsidR="00002F41" w:rsidRPr="006E75E3">
        <w:trPr>
          <w:trHeight w:val="732"/>
        </w:trPr>
        <w:tc>
          <w:tcPr>
            <w:tcW w:w="2840" w:type="dxa"/>
          </w:tcPr>
          <w:p w:rsidR="00002F41" w:rsidRPr="006E75E3" w:rsidRDefault="008B3A66">
            <w:pPr>
              <w:rPr>
                <w:sz w:val="24"/>
                <w:szCs w:val="24"/>
              </w:rPr>
            </w:pPr>
            <w:r w:rsidRPr="006E75E3">
              <w:rPr>
                <w:rFonts w:hint="eastAsia"/>
                <w:sz w:val="24"/>
                <w:szCs w:val="24"/>
              </w:rPr>
              <w:t>第十四讲</w:t>
            </w:r>
          </w:p>
        </w:tc>
        <w:tc>
          <w:tcPr>
            <w:tcW w:w="5682" w:type="dxa"/>
            <w:gridSpan w:val="2"/>
          </w:tcPr>
          <w:p w:rsidR="00002F41" w:rsidRPr="006E75E3" w:rsidRDefault="008B3A66">
            <w:pPr>
              <w:rPr>
                <w:sz w:val="24"/>
                <w:szCs w:val="24"/>
              </w:rPr>
            </w:pPr>
            <w:r w:rsidRPr="006E75E3">
              <w:rPr>
                <w:rFonts w:hint="eastAsia"/>
                <w:sz w:val="24"/>
                <w:szCs w:val="24"/>
              </w:rPr>
              <w:t xml:space="preserve">            </w:t>
            </w:r>
            <w:r w:rsidRPr="006E75E3">
              <w:rPr>
                <w:rFonts w:hint="eastAsia"/>
                <w:sz w:val="24"/>
                <w:szCs w:val="24"/>
              </w:rPr>
              <w:t>返回曼彻斯特</w:t>
            </w:r>
          </w:p>
        </w:tc>
      </w:tr>
    </w:tbl>
    <w:p w:rsidR="00002F41" w:rsidRPr="006E75E3" w:rsidRDefault="00002F41">
      <w:pPr>
        <w:widowControl/>
        <w:jc w:val="left"/>
        <w:rPr>
          <w:sz w:val="24"/>
          <w:szCs w:val="24"/>
          <w:highlight w:val="yellow"/>
        </w:rPr>
      </w:pPr>
    </w:p>
    <w:p w:rsidR="00002F41" w:rsidRPr="006E75E3" w:rsidRDefault="00002F41">
      <w:pPr>
        <w:widowControl/>
        <w:jc w:val="left"/>
        <w:rPr>
          <w:sz w:val="24"/>
          <w:szCs w:val="24"/>
          <w:highlight w:val="yellow"/>
        </w:rPr>
      </w:pPr>
    </w:p>
    <w:tbl>
      <w:tblPr>
        <w:tblStyle w:val="a7"/>
        <w:tblW w:w="8522" w:type="dxa"/>
        <w:tblLayout w:type="fixed"/>
        <w:tblLook w:val="04A0" w:firstRow="1" w:lastRow="0" w:firstColumn="1" w:lastColumn="0" w:noHBand="0" w:noVBand="1"/>
      </w:tblPr>
      <w:tblGrid>
        <w:gridCol w:w="2840"/>
        <w:gridCol w:w="2841"/>
        <w:gridCol w:w="2841"/>
      </w:tblGrid>
      <w:tr w:rsidR="00002F41" w:rsidRPr="006E75E3">
        <w:trPr>
          <w:trHeight w:val="677"/>
        </w:trPr>
        <w:tc>
          <w:tcPr>
            <w:tcW w:w="2840" w:type="dxa"/>
          </w:tcPr>
          <w:p w:rsidR="00002F41" w:rsidRPr="006E75E3" w:rsidRDefault="00002F41">
            <w:pPr>
              <w:rPr>
                <w:sz w:val="24"/>
                <w:szCs w:val="24"/>
              </w:rPr>
            </w:pPr>
          </w:p>
          <w:p w:rsidR="00002F41" w:rsidRPr="006E75E3" w:rsidRDefault="00002F41">
            <w:pPr>
              <w:rPr>
                <w:sz w:val="24"/>
                <w:szCs w:val="24"/>
              </w:rPr>
            </w:pPr>
          </w:p>
        </w:tc>
        <w:tc>
          <w:tcPr>
            <w:tcW w:w="2841" w:type="dxa"/>
          </w:tcPr>
          <w:p w:rsidR="00002F41" w:rsidRPr="006E75E3" w:rsidRDefault="008B3A66">
            <w:pPr>
              <w:rPr>
                <w:sz w:val="24"/>
                <w:szCs w:val="24"/>
              </w:rPr>
            </w:pPr>
            <w:r w:rsidRPr="006E75E3">
              <w:rPr>
                <w:rFonts w:hint="eastAsia"/>
                <w:sz w:val="24"/>
                <w:szCs w:val="24"/>
              </w:rPr>
              <w:t xml:space="preserve">    </w:t>
            </w:r>
            <w:r w:rsidRPr="006E75E3">
              <w:rPr>
                <w:rFonts w:hint="eastAsia"/>
                <w:sz w:val="24"/>
                <w:szCs w:val="24"/>
              </w:rPr>
              <w:t>第二周</w:t>
            </w:r>
          </w:p>
        </w:tc>
        <w:tc>
          <w:tcPr>
            <w:tcW w:w="2841" w:type="dxa"/>
          </w:tcPr>
          <w:p w:rsidR="00002F41" w:rsidRPr="006E75E3" w:rsidRDefault="00002F41">
            <w:pPr>
              <w:rPr>
                <w:sz w:val="24"/>
                <w:szCs w:val="24"/>
              </w:rPr>
            </w:pPr>
          </w:p>
        </w:tc>
      </w:tr>
      <w:tr w:rsidR="00002F41" w:rsidRPr="006E75E3">
        <w:trPr>
          <w:trHeight w:val="692"/>
        </w:trPr>
        <w:tc>
          <w:tcPr>
            <w:tcW w:w="2840" w:type="dxa"/>
          </w:tcPr>
          <w:p w:rsidR="00002F41" w:rsidRPr="006E75E3" w:rsidRDefault="008B3A66">
            <w:pPr>
              <w:rPr>
                <w:sz w:val="24"/>
                <w:szCs w:val="24"/>
              </w:rPr>
            </w:pPr>
            <w:r w:rsidRPr="006E75E3">
              <w:rPr>
                <w:rFonts w:hint="eastAsia"/>
                <w:sz w:val="24"/>
                <w:szCs w:val="24"/>
              </w:rPr>
              <w:t>内容</w:t>
            </w:r>
          </w:p>
        </w:tc>
        <w:tc>
          <w:tcPr>
            <w:tcW w:w="2841" w:type="dxa"/>
          </w:tcPr>
          <w:p w:rsidR="00002F41" w:rsidRPr="006E75E3" w:rsidRDefault="008B3A66">
            <w:pPr>
              <w:rPr>
                <w:sz w:val="24"/>
                <w:szCs w:val="24"/>
              </w:rPr>
            </w:pPr>
            <w:r w:rsidRPr="006E75E3">
              <w:rPr>
                <w:rFonts w:hint="eastAsia"/>
                <w:sz w:val="24"/>
                <w:szCs w:val="24"/>
              </w:rPr>
              <w:t>主题</w:t>
            </w:r>
          </w:p>
        </w:tc>
        <w:tc>
          <w:tcPr>
            <w:tcW w:w="2841" w:type="dxa"/>
          </w:tcPr>
          <w:p w:rsidR="00002F41" w:rsidRPr="006E75E3" w:rsidRDefault="008B3A66">
            <w:pPr>
              <w:rPr>
                <w:sz w:val="24"/>
                <w:szCs w:val="24"/>
              </w:rPr>
            </w:pPr>
            <w:r w:rsidRPr="006E75E3">
              <w:rPr>
                <w:rFonts w:hint="eastAsia"/>
                <w:sz w:val="24"/>
                <w:szCs w:val="24"/>
              </w:rPr>
              <w:t>方法</w:t>
            </w:r>
          </w:p>
        </w:tc>
      </w:tr>
      <w:tr w:rsidR="00002F41" w:rsidRPr="006E75E3">
        <w:trPr>
          <w:trHeight w:val="632"/>
        </w:trPr>
        <w:tc>
          <w:tcPr>
            <w:tcW w:w="2840" w:type="dxa"/>
          </w:tcPr>
          <w:p w:rsidR="00002F41" w:rsidRPr="006E75E3" w:rsidRDefault="008B3A66">
            <w:pPr>
              <w:rPr>
                <w:sz w:val="24"/>
                <w:szCs w:val="24"/>
              </w:rPr>
            </w:pPr>
            <w:r w:rsidRPr="006E75E3">
              <w:rPr>
                <w:rFonts w:hint="eastAsia"/>
                <w:sz w:val="24"/>
                <w:szCs w:val="24"/>
              </w:rPr>
              <w:t>第一讲</w:t>
            </w:r>
          </w:p>
        </w:tc>
        <w:tc>
          <w:tcPr>
            <w:tcW w:w="2841" w:type="dxa"/>
          </w:tcPr>
          <w:p w:rsidR="00002F41" w:rsidRPr="006E75E3" w:rsidRDefault="008B3A66">
            <w:pPr>
              <w:rPr>
                <w:sz w:val="24"/>
                <w:szCs w:val="24"/>
              </w:rPr>
            </w:pPr>
            <w:r w:rsidRPr="006E75E3">
              <w:rPr>
                <w:rFonts w:hint="eastAsia"/>
                <w:sz w:val="24"/>
                <w:szCs w:val="24"/>
              </w:rPr>
              <w:t>普选权和公民自由</w:t>
            </w:r>
          </w:p>
        </w:tc>
        <w:tc>
          <w:tcPr>
            <w:tcW w:w="2841" w:type="dxa"/>
          </w:tcPr>
          <w:p w:rsidR="00002F41" w:rsidRPr="006E75E3" w:rsidRDefault="008B3A66">
            <w:pPr>
              <w:rPr>
                <w:sz w:val="24"/>
                <w:szCs w:val="24"/>
              </w:rPr>
            </w:pPr>
            <w:r w:rsidRPr="006E75E3">
              <w:rPr>
                <w:rFonts w:hint="eastAsia"/>
                <w:sz w:val="24"/>
                <w:szCs w:val="24"/>
              </w:rPr>
              <w:t>从业人员讲话</w:t>
            </w:r>
          </w:p>
        </w:tc>
      </w:tr>
      <w:tr w:rsidR="00002F41" w:rsidRPr="006E75E3">
        <w:trPr>
          <w:trHeight w:val="622"/>
        </w:trPr>
        <w:tc>
          <w:tcPr>
            <w:tcW w:w="2840" w:type="dxa"/>
          </w:tcPr>
          <w:p w:rsidR="00002F41" w:rsidRPr="006E75E3" w:rsidRDefault="008B3A66">
            <w:pPr>
              <w:rPr>
                <w:sz w:val="24"/>
                <w:szCs w:val="24"/>
              </w:rPr>
            </w:pPr>
            <w:r w:rsidRPr="006E75E3">
              <w:rPr>
                <w:rFonts w:hint="eastAsia"/>
                <w:sz w:val="24"/>
                <w:szCs w:val="24"/>
              </w:rPr>
              <w:t>第二讲</w:t>
            </w:r>
          </w:p>
        </w:tc>
        <w:tc>
          <w:tcPr>
            <w:tcW w:w="2841" w:type="dxa"/>
          </w:tcPr>
          <w:p w:rsidR="00002F41" w:rsidRPr="006E75E3" w:rsidRDefault="008B3A66">
            <w:pPr>
              <w:rPr>
                <w:sz w:val="24"/>
                <w:szCs w:val="24"/>
              </w:rPr>
            </w:pPr>
            <w:r w:rsidRPr="006E75E3">
              <w:rPr>
                <w:rFonts w:hint="eastAsia"/>
                <w:sz w:val="24"/>
                <w:szCs w:val="24"/>
              </w:rPr>
              <w:t>运动：足球文化</w:t>
            </w:r>
          </w:p>
          <w:p w:rsidR="00002F41" w:rsidRPr="006E75E3" w:rsidRDefault="008B3A66">
            <w:pPr>
              <w:rPr>
                <w:sz w:val="24"/>
                <w:szCs w:val="24"/>
              </w:rPr>
            </w:pPr>
            <w:r w:rsidRPr="006E75E3">
              <w:rPr>
                <w:rFonts w:hint="eastAsia"/>
                <w:sz w:val="24"/>
                <w:szCs w:val="24"/>
              </w:rPr>
              <w:t>参观曼彻斯特</w:t>
            </w:r>
          </w:p>
        </w:tc>
        <w:tc>
          <w:tcPr>
            <w:tcW w:w="2841" w:type="dxa"/>
          </w:tcPr>
          <w:p w:rsidR="00002F41" w:rsidRPr="006E75E3" w:rsidRDefault="008B3A66">
            <w:pPr>
              <w:rPr>
                <w:sz w:val="24"/>
                <w:szCs w:val="24"/>
              </w:rPr>
            </w:pPr>
            <w:r w:rsidRPr="006E75E3">
              <w:rPr>
                <w:rFonts w:hint="eastAsia"/>
                <w:sz w:val="24"/>
                <w:szCs w:val="24"/>
              </w:rPr>
              <w:t>讲座和研讨会</w:t>
            </w:r>
          </w:p>
        </w:tc>
      </w:tr>
      <w:tr w:rsidR="00002F41" w:rsidRPr="006E75E3">
        <w:trPr>
          <w:trHeight w:val="542"/>
        </w:trPr>
        <w:tc>
          <w:tcPr>
            <w:tcW w:w="2840" w:type="dxa"/>
          </w:tcPr>
          <w:p w:rsidR="00002F41" w:rsidRPr="006E75E3" w:rsidRDefault="008B3A66">
            <w:pPr>
              <w:rPr>
                <w:sz w:val="24"/>
                <w:szCs w:val="24"/>
              </w:rPr>
            </w:pPr>
            <w:r w:rsidRPr="006E75E3">
              <w:rPr>
                <w:rFonts w:hint="eastAsia"/>
                <w:sz w:val="24"/>
                <w:szCs w:val="24"/>
              </w:rPr>
              <w:t>第三讲</w:t>
            </w:r>
          </w:p>
        </w:tc>
        <w:tc>
          <w:tcPr>
            <w:tcW w:w="2841" w:type="dxa"/>
          </w:tcPr>
          <w:p w:rsidR="00002F41" w:rsidRPr="006E75E3" w:rsidRDefault="008B3A66">
            <w:pPr>
              <w:rPr>
                <w:sz w:val="24"/>
                <w:szCs w:val="24"/>
              </w:rPr>
            </w:pPr>
            <w:r w:rsidRPr="006E75E3">
              <w:rPr>
                <w:rFonts w:hint="eastAsia"/>
                <w:sz w:val="24"/>
                <w:szCs w:val="24"/>
              </w:rPr>
              <w:t>国家足球博物馆</w:t>
            </w:r>
            <w:r w:rsidRPr="006E75E3">
              <w:rPr>
                <w:rFonts w:hint="eastAsia"/>
                <w:sz w:val="24"/>
                <w:szCs w:val="24"/>
              </w:rPr>
              <w:t>/</w:t>
            </w:r>
            <w:r w:rsidRPr="006E75E3">
              <w:rPr>
                <w:rFonts w:hint="eastAsia"/>
                <w:sz w:val="24"/>
                <w:szCs w:val="24"/>
              </w:rPr>
              <w:t>国家媒体博物馆</w:t>
            </w:r>
          </w:p>
        </w:tc>
        <w:tc>
          <w:tcPr>
            <w:tcW w:w="2841" w:type="dxa"/>
          </w:tcPr>
          <w:p w:rsidR="00002F41" w:rsidRPr="006E75E3" w:rsidRDefault="00002F41">
            <w:pPr>
              <w:rPr>
                <w:sz w:val="24"/>
                <w:szCs w:val="24"/>
              </w:rPr>
            </w:pPr>
          </w:p>
        </w:tc>
      </w:tr>
      <w:tr w:rsidR="00002F41" w:rsidRPr="006E75E3">
        <w:trPr>
          <w:trHeight w:val="602"/>
        </w:trPr>
        <w:tc>
          <w:tcPr>
            <w:tcW w:w="2840" w:type="dxa"/>
          </w:tcPr>
          <w:p w:rsidR="00002F41" w:rsidRPr="006E75E3" w:rsidRDefault="008B3A66">
            <w:pPr>
              <w:rPr>
                <w:sz w:val="24"/>
                <w:szCs w:val="24"/>
              </w:rPr>
            </w:pPr>
            <w:r w:rsidRPr="006E75E3">
              <w:rPr>
                <w:rFonts w:hint="eastAsia"/>
                <w:sz w:val="24"/>
                <w:szCs w:val="24"/>
              </w:rPr>
              <w:t>第四讲</w:t>
            </w:r>
          </w:p>
        </w:tc>
        <w:tc>
          <w:tcPr>
            <w:tcW w:w="2841" w:type="dxa"/>
          </w:tcPr>
          <w:p w:rsidR="00002F41" w:rsidRPr="006E75E3" w:rsidRDefault="008B3A66">
            <w:pPr>
              <w:rPr>
                <w:sz w:val="24"/>
                <w:szCs w:val="24"/>
              </w:rPr>
            </w:pPr>
            <w:r w:rsidRPr="006E75E3">
              <w:rPr>
                <w:rFonts w:hint="eastAsia"/>
                <w:sz w:val="24"/>
                <w:szCs w:val="24"/>
              </w:rPr>
              <w:t>实践活动</w:t>
            </w:r>
          </w:p>
        </w:tc>
        <w:tc>
          <w:tcPr>
            <w:tcW w:w="2841" w:type="dxa"/>
          </w:tcPr>
          <w:p w:rsidR="00002F41" w:rsidRPr="006E75E3" w:rsidRDefault="008B3A66">
            <w:pPr>
              <w:rPr>
                <w:sz w:val="24"/>
                <w:szCs w:val="24"/>
              </w:rPr>
            </w:pPr>
            <w:r w:rsidRPr="006E75E3">
              <w:rPr>
                <w:rFonts w:hint="eastAsia"/>
                <w:sz w:val="24"/>
                <w:szCs w:val="24"/>
              </w:rPr>
              <w:t>运动</w:t>
            </w:r>
          </w:p>
        </w:tc>
      </w:tr>
      <w:tr w:rsidR="00002F41" w:rsidRPr="006E75E3">
        <w:trPr>
          <w:trHeight w:val="707"/>
        </w:trPr>
        <w:tc>
          <w:tcPr>
            <w:tcW w:w="2840" w:type="dxa"/>
          </w:tcPr>
          <w:p w:rsidR="00002F41" w:rsidRPr="006E75E3" w:rsidRDefault="008B3A66">
            <w:pPr>
              <w:rPr>
                <w:sz w:val="24"/>
                <w:szCs w:val="24"/>
              </w:rPr>
            </w:pPr>
            <w:r w:rsidRPr="006E75E3">
              <w:rPr>
                <w:rFonts w:hint="eastAsia"/>
                <w:sz w:val="24"/>
                <w:szCs w:val="24"/>
              </w:rPr>
              <w:t>第五讲</w:t>
            </w:r>
          </w:p>
        </w:tc>
        <w:tc>
          <w:tcPr>
            <w:tcW w:w="2841" w:type="dxa"/>
          </w:tcPr>
          <w:p w:rsidR="00002F41" w:rsidRPr="006E75E3" w:rsidRDefault="008B3A66">
            <w:pPr>
              <w:rPr>
                <w:sz w:val="24"/>
                <w:szCs w:val="24"/>
              </w:rPr>
            </w:pPr>
            <w:r w:rsidRPr="006E75E3">
              <w:rPr>
                <w:rFonts w:hint="eastAsia"/>
                <w:sz w:val="24"/>
                <w:szCs w:val="24"/>
              </w:rPr>
              <w:t>“酷不列颠”</w:t>
            </w:r>
          </w:p>
        </w:tc>
        <w:tc>
          <w:tcPr>
            <w:tcW w:w="2841" w:type="dxa"/>
          </w:tcPr>
          <w:p w:rsidR="00002F41" w:rsidRPr="006E75E3" w:rsidRDefault="008B3A66">
            <w:pPr>
              <w:rPr>
                <w:sz w:val="24"/>
                <w:szCs w:val="24"/>
              </w:rPr>
            </w:pPr>
            <w:r w:rsidRPr="006E75E3">
              <w:rPr>
                <w:rFonts w:hint="eastAsia"/>
                <w:sz w:val="24"/>
                <w:szCs w:val="24"/>
              </w:rPr>
              <w:t>讲座和讨论</w:t>
            </w:r>
          </w:p>
        </w:tc>
      </w:tr>
      <w:tr w:rsidR="00002F41" w:rsidRPr="006E75E3">
        <w:trPr>
          <w:trHeight w:val="587"/>
        </w:trPr>
        <w:tc>
          <w:tcPr>
            <w:tcW w:w="2840" w:type="dxa"/>
          </w:tcPr>
          <w:p w:rsidR="00002F41" w:rsidRPr="006E75E3" w:rsidRDefault="008B3A66">
            <w:pPr>
              <w:rPr>
                <w:sz w:val="24"/>
                <w:szCs w:val="24"/>
              </w:rPr>
            </w:pPr>
            <w:r w:rsidRPr="006E75E3">
              <w:rPr>
                <w:rFonts w:hint="eastAsia"/>
                <w:sz w:val="24"/>
                <w:szCs w:val="24"/>
              </w:rPr>
              <w:t>第六讲</w:t>
            </w:r>
          </w:p>
        </w:tc>
        <w:tc>
          <w:tcPr>
            <w:tcW w:w="2841" w:type="dxa"/>
          </w:tcPr>
          <w:p w:rsidR="00002F41" w:rsidRPr="006E75E3" w:rsidRDefault="008B3A66">
            <w:pPr>
              <w:rPr>
                <w:sz w:val="24"/>
                <w:szCs w:val="24"/>
              </w:rPr>
            </w:pPr>
            <w:r w:rsidRPr="006E75E3">
              <w:rPr>
                <w:rFonts w:hint="eastAsia"/>
                <w:sz w:val="24"/>
                <w:szCs w:val="24"/>
              </w:rPr>
              <w:t>小组活动</w:t>
            </w:r>
          </w:p>
        </w:tc>
        <w:tc>
          <w:tcPr>
            <w:tcW w:w="2841" w:type="dxa"/>
          </w:tcPr>
          <w:p w:rsidR="00002F41" w:rsidRPr="006E75E3" w:rsidRDefault="008B3A66">
            <w:pPr>
              <w:rPr>
                <w:sz w:val="24"/>
                <w:szCs w:val="24"/>
              </w:rPr>
            </w:pPr>
            <w:r w:rsidRPr="006E75E3">
              <w:rPr>
                <w:rFonts w:hint="eastAsia"/>
                <w:sz w:val="24"/>
                <w:szCs w:val="24"/>
              </w:rPr>
              <w:t>参观曼彻斯特艺术展</w:t>
            </w:r>
          </w:p>
        </w:tc>
      </w:tr>
      <w:tr w:rsidR="00002F41" w:rsidRPr="006E75E3">
        <w:trPr>
          <w:trHeight w:val="572"/>
        </w:trPr>
        <w:tc>
          <w:tcPr>
            <w:tcW w:w="2840" w:type="dxa"/>
          </w:tcPr>
          <w:p w:rsidR="00002F41" w:rsidRPr="006E75E3" w:rsidRDefault="008B3A66">
            <w:pPr>
              <w:rPr>
                <w:sz w:val="24"/>
                <w:szCs w:val="24"/>
              </w:rPr>
            </w:pPr>
            <w:r w:rsidRPr="006E75E3">
              <w:rPr>
                <w:rFonts w:hint="eastAsia"/>
                <w:sz w:val="24"/>
                <w:szCs w:val="24"/>
              </w:rPr>
              <w:t>第七讲</w:t>
            </w:r>
          </w:p>
        </w:tc>
        <w:tc>
          <w:tcPr>
            <w:tcW w:w="2841" w:type="dxa"/>
          </w:tcPr>
          <w:p w:rsidR="00002F41" w:rsidRPr="006E75E3" w:rsidRDefault="008B3A66">
            <w:pPr>
              <w:rPr>
                <w:sz w:val="24"/>
                <w:szCs w:val="24"/>
              </w:rPr>
            </w:pPr>
            <w:r w:rsidRPr="006E75E3">
              <w:rPr>
                <w:rFonts w:hint="eastAsia"/>
                <w:sz w:val="24"/>
                <w:szCs w:val="24"/>
              </w:rPr>
              <w:t>集体主义和个体主义</w:t>
            </w:r>
          </w:p>
        </w:tc>
        <w:tc>
          <w:tcPr>
            <w:tcW w:w="2841" w:type="dxa"/>
          </w:tcPr>
          <w:p w:rsidR="00002F41" w:rsidRPr="006E75E3" w:rsidRDefault="008B3A66">
            <w:pPr>
              <w:rPr>
                <w:sz w:val="24"/>
                <w:szCs w:val="24"/>
              </w:rPr>
            </w:pPr>
            <w:r w:rsidRPr="006E75E3">
              <w:rPr>
                <w:rFonts w:hint="eastAsia"/>
                <w:sz w:val="24"/>
                <w:szCs w:val="24"/>
              </w:rPr>
              <w:t>小组讨论第一部分实践内容和作业</w:t>
            </w:r>
          </w:p>
        </w:tc>
      </w:tr>
      <w:tr w:rsidR="00002F41" w:rsidRPr="006E75E3">
        <w:trPr>
          <w:trHeight w:val="662"/>
        </w:trPr>
        <w:tc>
          <w:tcPr>
            <w:tcW w:w="2840" w:type="dxa"/>
          </w:tcPr>
          <w:p w:rsidR="00002F41" w:rsidRPr="006E75E3" w:rsidRDefault="008B3A66">
            <w:pPr>
              <w:rPr>
                <w:sz w:val="24"/>
                <w:szCs w:val="24"/>
              </w:rPr>
            </w:pPr>
            <w:r w:rsidRPr="006E75E3">
              <w:rPr>
                <w:rFonts w:hint="eastAsia"/>
                <w:sz w:val="24"/>
                <w:szCs w:val="24"/>
              </w:rPr>
              <w:t>第八讲</w:t>
            </w:r>
          </w:p>
        </w:tc>
        <w:tc>
          <w:tcPr>
            <w:tcW w:w="2841" w:type="dxa"/>
          </w:tcPr>
          <w:p w:rsidR="00002F41" w:rsidRPr="006E75E3" w:rsidRDefault="008B3A66">
            <w:pPr>
              <w:rPr>
                <w:sz w:val="24"/>
                <w:szCs w:val="24"/>
              </w:rPr>
            </w:pPr>
            <w:r w:rsidRPr="006E75E3">
              <w:rPr>
                <w:rFonts w:hint="eastAsia"/>
                <w:sz w:val="24"/>
                <w:szCs w:val="24"/>
              </w:rPr>
              <w:t>小组活动和学习指南</w:t>
            </w:r>
          </w:p>
        </w:tc>
        <w:tc>
          <w:tcPr>
            <w:tcW w:w="2841" w:type="dxa"/>
          </w:tcPr>
          <w:p w:rsidR="00002F41" w:rsidRPr="006E75E3" w:rsidRDefault="00002F41">
            <w:pPr>
              <w:rPr>
                <w:sz w:val="24"/>
                <w:szCs w:val="24"/>
              </w:rPr>
            </w:pPr>
          </w:p>
        </w:tc>
      </w:tr>
      <w:tr w:rsidR="00002F41" w:rsidRPr="006E75E3">
        <w:trPr>
          <w:trHeight w:val="827"/>
        </w:trPr>
        <w:tc>
          <w:tcPr>
            <w:tcW w:w="2840" w:type="dxa"/>
          </w:tcPr>
          <w:p w:rsidR="00002F41" w:rsidRPr="006E75E3" w:rsidRDefault="008B3A66">
            <w:pPr>
              <w:rPr>
                <w:sz w:val="24"/>
                <w:szCs w:val="24"/>
              </w:rPr>
            </w:pPr>
            <w:r w:rsidRPr="006E75E3">
              <w:rPr>
                <w:rFonts w:hint="eastAsia"/>
                <w:sz w:val="24"/>
                <w:szCs w:val="24"/>
              </w:rPr>
              <w:t>第九讲</w:t>
            </w:r>
          </w:p>
        </w:tc>
        <w:tc>
          <w:tcPr>
            <w:tcW w:w="2841" w:type="dxa"/>
          </w:tcPr>
          <w:p w:rsidR="00002F41" w:rsidRPr="006E75E3" w:rsidRDefault="008B3A66">
            <w:pPr>
              <w:rPr>
                <w:sz w:val="24"/>
                <w:szCs w:val="24"/>
              </w:rPr>
            </w:pPr>
            <w:r w:rsidRPr="006E75E3">
              <w:rPr>
                <w:rFonts w:hint="eastAsia"/>
                <w:sz w:val="24"/>
                <w:szCs w:val="24"/>
              </w:rPr>
              <w:t>小组活动和学习指南</w:t>
            </w:r>
          </w:p>
        </w:tc>
        <w:tc>
          <w:tcPr>
            <w:tcW w:w="2841" w:type="dxa"/>
          </w:tcPr>
          <w:p w:rsidR="00002F41" w:rsidRPr="006E75E3" w:rsidRDefault="00002F41">
            <w:pPr>
              <w:rPr>
                <w:sz w:val="24"/>
                <w:szCs w:val="24"/>
              </w:rPr>
            </w:pPr>
          </w:p>
        </w:tc>
      </w:tr>
      <w:tr w:rsidR="00002F41" w:rsidRPr="006E75E3">
        <w:trPr>
          <w:trHeight w:val="822"/>
        </w:trPr>
        <w:tc>
          <w:tcPr>
            <w:tcW w:w="2840" w:type="dxa"/>
          </w:tcPr>
          <w:p w:rsidR="00002F41" w:rsidRPr="006E75E3" w:rsidRDefault="008B3A66">
            <w:pPr>
              <w:rPr>
                <w:sz w:val="24"/>
                <w:szCs w:val="24"/>
              </w:rPr>
            </w:pPr>
            <w:r w:rsidRPr="006E75E3">
              <w:rPr>
                <w:rFonts w:hint="eastAsia"/>
                <w:sz w:val="24"/>
                <w:szCs w:val="24"/>
              </w:rPr>
              <w:t>第十讲</w:t>
            </w:r>
          </w:p>
        </w:tc>
        <w:tc>
          <w:tcPr>
            <w:tcW w:w="2841" w:type="dxa"/>
          </w:tcPr>
          <w:p w:rsidR="00002F41" w:rsidRPr="006E75E3" w:rsidRDefault="006F54EF">
            <w:pPr>
              <w:rPr>
                <w:sz w:val="24"/>
                <w:szCs w:val="24"/>
              </w:rPr>
            </w:pPr>
            <w:r w:rsidRPr="006E75E3">
              <w:rPr>
                <w:rFonts w:hint="eastAsia"/>
                <w:sz w:val="24"/>
                <w:szCs w:val="24"/>
              </w:rPr>
              <w:t>展示</w:t>
            </w:r>
          </w:p>
        </w:tc>
        <w:tc>
          <w:tcPr>
            <w:tcW w:w="2841" w:type="dxa"/>
          </w:tcPr>
          <w:p w:rsidR="00002F41" w:rsidRPr="006E75E3" w:rsidRDefault="00002F41">
            <w:pPr>
              <w:rPr>
                <w:sz w:val="24"/>
                <w:szCs w:val="24"/>
              </w:rPr>
            </w:pPr>
          </w:p>
        </w:tc>
      </w:tr>
    </w:tbl>
    <w:p w:rsidR="00002F41" w:rsidRPr="006E75E3" w:rsidRDefault="00002F41">
      <w:pPr>
        <w:rPr>
          <w:sz w:val="24"/>
          <w:szCs w:val="24"/>
        </w:rPr>
      </w:pPr>
      <w:bookmarkStart w:id="0" w:name="_GoBack"/>
      <w:bookmarkEnd w:id="0"/>
    </w:p>
    <w:p w:rsidR="00002F41" w:rsidRPr="006E75E3" w:rsidRDefault="008B3A66">
      <w:pPr>
        <w:rPr>
          <w:sz w:val="24"/>
          <w:szCs w:val="24"/>
        </w:rPr>
      </w:pPr>
      <w:r w:rsidRPr="006E75E3">
        <w:rPr>
          <w:rFonts w:hint="eastAsia"/>
          <w:sz w:val="24"/>
          <w:szCs w:val="24"/>
        </w:rPr>
        <w:t xml:space="preserve">4. </w:t>
      </w:r>
      <w:r w:rsidRPr="006E75E3">
        <w:rPr>
          <w:rFonts w:hint="eastAsia"/>
          <w:sz w:val="24"/>
          <w:szCs w:val="24"/>
        </w:rPr>
        <w:t>评估</w:t>
      </w:r>
    </w:p>
    <w:tbl>
      <w:tblPr>
        <w:tblStyle w:val="a7"/>
        <w:tblW w:w="8560" w:type="dxa"/>
        <w:tblLayout w:type="fixed"/>
        <w:tblLook w:val="04A0" w:firstRow="1" w:lastRow="0" w:firstColumn="1" w:lastColumn="0" w:noHBand="0" w:noVBand="1"/>
      </w:tblPr>
      <w:tblGrid>
        <w:gridCol w:w="3165"/>
        <w:gridCol w:w="2124"/>
        <w:gridCol w:w="1673"/>
        <w:gridCol w:w="1598"/>
      </w:tblGrid>
      <w:tr w:rsidR="00002F41" w:rsidRPr="006E75E3">
        <w:trPr>
          <w:trHeight w:val="332"/>
        </w:trPr>
        <w:tc>
          <w:tcPr>
            <w:tcW w:w="3165" w:type="dxa"/>
          </w:tcPr>
          <w:p w:rsidR="00002F41" w:rsidRPr="006E75E3" w:rsidRDefault="008B3A66">
            <w:pPr>
              <w:rPr>
                <w:sz w:val="24"/>
                <w:szCs w:val="24"/>
              </w:rPr>
            </w:pPr>
            <w:r w:rsidRPr="006E75E3">
              <w:rPr>
                <w:rFonts w:hint="eastAsia"/>
                <w:sz w:val="24"/>
                <w:szCs w:val="24"/>
              </w:rPr>
              <w:t>评估任务</w:t>
            </w:r>
          </w:p>
        </w:tc>
        <w:tc>
          <w:tcPr>
            <w:tcW w:w="2124" w:type="dxa"/>
          </w:tcPr>
          <w:p w:rsidR="00002F41" w:rsidRPr="006E75E3" w:rsidRDefault="008B3A66">
            <w:pPr>
              <w:rPr>
                <w:sz w:val="24"/>
                <w:szCs w:val="24"/>
              </w:rPr>
            </w:pPr>
            <w:r w:rsidRPr="006E75E3">
              <w:rPr>
                <w:rFonts w:hint="eastAsia"/>
                <w:sz w:val="24"/>
                <w:szCs w:val="24"/>
              </w:rPr>
              <w:t>长度</w:t>
            </w:r>
          </w:p>
        </w:tc>
        <w:tc>
          <w:tcPr>
            <w:tcW w:w="1673" w:type="dxa"/>
          </w:tcPr>
          <w:p w:rsidR="00002F41" w:rsidRPr="006E75E3" w:rsidRDefault="008B3A66">
            <w:pPr>
              <w:rPr>
                <w:sz w:val="24"/>
                <w:szCs w:val="24"/>
              </w:rPr>
            </w:pPr>
            <w:r w:rsidRPr="006E75E3">
              <w:rPr>
                <w:rFonts w:hint="eastAsia"/>
                <w:sz w:val="24"/>
                <w:szCs w:val="24"/>
              </w:rPr>
              <w:t>加权</w:t>
            </w:r>
          </w:p>
        </w:tc>
        <w:tc>
          <w:tcPr>
            <w:tcW w:w="1598" w:type="dxa"/>
          </w:tcPr>
          <w:p w:rsidR="00002F41" w:rsidRPr="006E75E3" w:rsidRDefault="008B3A66">
            <w:pPr>
              <w:rPr>
                <w:sz w:val="24"/>
                <w:szCs w:val="24"/>
              </w:rPr>
            </w:pPr>
            <w:r w:rsidRPr="006E75E3">
              <w:rPr>
                <w:rFonts w:hint="eastAsia"/>
                <w:sz w:val="24"/>
                <w:szCs w:val="24"/>
              </w:rPr>
              <w:t>截止日期</w:t>
            </w:r>
          </w:p>
        </w:tc>
      </w:tr>
      <w:tr w:rsidR="00002F41" w:rsidRPr="006E75E3">
        <w:trPr>
          <w:trHeight w:val="703"/>
        </w:trPr>
        <w:tc>
          <w:tcPr>
            <w:tcW w:w="3165" w:type="dxa"/>
          </w:tcPr>
          <w:p w:rsidR="00002F41" w:rsidRPr="006E75E3" w:rsidRDefault="008B3A66">
            <w:pPr>
              <w:rPr>
                <w:sz w:val="24"/>
                <w:szCs w:val="24"/>
              </w:rPr>
            </w:pPr>
            <w:r w:rsidRPr="006E75E3">
              <w:rPr>
                <w:rFonts w:hint="eastAsia"/>
                <w:sz w:val="24"/>
                <w:szCs w:val="24"/>
              </w:rPr>
              <w:t>评估</w:t>
            </w:r>
            <w:r w:rsidRPr="006E75E3">
              <w:rPr>
                <w:rFonts w:hint="eastAsia"/>
                <w:sz w:val="24"/>
                <w:szCs w:val="24"/>
              </w:rPr>
              <w:t>----</w:t>
            </w:r>
            <w:r w:rsidRPr="006E75E3">
              <w:rPr>
                <w:rFonts w:hint="eastAsia"/>
                <w:sz w:val="24"/>
                <w:szCs w:val="24"/>
              </w:rPr>
              <w:t>小组展示</w:t>
            </w:r>
          </w:p>
        </w:tc>
        <w:tc>
          <w:tcPr>
            <w:tcW w:w="2124" w:type="dxa"/>
          </w:tcPr>
          <w:p w:rsidR="00002F41" w:rsidRPr="006E75E3" w:rsidRDefault="008B3A66">
            <w:pPr>
              <w:rPr>
                <w:sz w:val="24"/>
                <w:szCs w:val="24"/>
              </w:rPr>
            </w:pPr>
            <w:r w:rsidRPr="006E75E3">
              <w:rPr>
                <w:rFonts w:hint="eastAsia"/>
                <w:sz w:val="24"/>
                <w:szCs w:val="24"/>
              </w:rPr>
              <w:t>20</w:t>
            </w:r>
            <w:r w:rsidRPr="006E75E3">
              <w:rPr>
                <w:rFonts w:hint="eastAsia"/>
                <w:sz w:val="24"/>
                <w:szCs w:val="24"/>
              </w:rPr>
              <w:t>分钟</w:t>
            </w:r>
          </w:p>
        </w:tc>
        <w:tc>
          <w:tcPr>
            <w:tcW w:w="1673" w:type="dxa"/>
          </w:tcPr>
          <w:p w:rsidR="00002F41" w:rsidRPr="006E75E3" w:rsidRDefault="008B3A66">
            <w:pPr>
              <w:rPr>
                <w:sz w:val="24"/>
                <w:szCs w:val="24"/>
              </w:rPr>
            </w:pPr>
            <w:r w:rsidRPr="006E75E3">
              <w:rPr>
                <w:rFonts w:hint="eastAsia"/>
                <w:sz w:val="24"/>
                <w:szCs w:val="24"/>
              </w:rPr>
              <w:t>100%</w:t>
            </w:r>
          </w:p>
        </w:tc>
        <w:tc>
          <w:tcPr>
            <w:tcW w:w="1598" w:type="dxa"/>
          </w:tcPr>
          <w:p w:rsidR="00002F41" w:rsidRPr="006E75E3" w:rsidRDefault="008B3A66">
            <w:pPr>
              <w:rPr>
                <w:sz w:val="24"/>
                <w:szCs w:val="24"/>
              </w:rPr>
            </w:pPr>
            <w:r w:rsidRPr="006E75E3">
              <w:rPr>
                <w:rFonts w:hint="eastAsia"/>
                <w:sz w:val="24"/>
                <w:szCs w:val="24"/>
              </w:rPr>
              <w:t>项目结束</w:t>
            </w:r>
          </w:p>
        </w:tc>
      </w:tr>
    </w:tbl>
    <w:p w:rsidR="00002F41" w:rsidRPr="006E75E3" w:rsidRDefault="00002F41">
      <w:pPr>
        <w:rPr>
          <w:sz w:val="24"/>
          <w:szCs w:val="24"/>
        </w:rPr>
      </w:pPr>
    </w:p>
    <w:p w:rsidR="00002F41" w:rsidRPr="006E75E3" w:rsidRDefault="008B3A66">
      <w:pPr>
        <w:rPr>
          <w:sz w:val="24"/>
          <w:szCs w:val="24"/>
        </w:rPr>
      </w:pPr>
      <w:r w:rsidRPr="006E75E3">
        <w:rPr>
          <w:rFonts w:hint="eastAsia"/>
          <w:sz w:val="24"/>
          <w:szCs w:val="24"/>
        </w:rPr>
        <w:t xml:space="preserve">5. </w:t>
      </w:r>
      <w:r w:rsidRPr="006E75E3">
        <w:rPr>
          <w:rFonts w:hint="eastAsia"/>
          <w:sz w:val="24"/>
          <w:szCs w:val="24"/>
        </w:rPr>
        <w:t>学生反馈</w:t>
      </w:r>
    </w:p>
    <w:p w:rsidR="00002F41" w:rsidRPr="006E75E3" w:rsidRDefault="00002F41">
      <w:pPr>
        <w:rPr>
          <w:sz w:val="24"/>
          <w:szCs w:val="24"/>
        </w:rPr>
      </w:pPr>
    </w:p>
    <w:tbl>
      <w:tblPr>
        <w:tblStyle w:val="a7"/>
        <w:tblW w:w="8522" w:type="dxa"/>
        <w:tblLayout w:type="fixed"/>
        <w:tblLook w:val="04A0" w:firstRow="1" w:lastRow="0" w:firstColumn="1" w:lastColumn="0" w:noHBand="0" w:noVBand="1"/>
      </w:tblPr>
      <w:tblGrid>
        <w:gridCol w:w="2476"/>
        <w:gridCol w:w="6046"/>
      </w:tblGrid>
      <w:tr w:rsidR="00002F41" w:rsidRPr="006E75E3">
        <w:trPr>
          <w:trHeight w:val="827"/>
        </w:trPr>
        <w:tc>
          <w:tcPr>
            <w:tcW w:w="2476" w:type="dxa"/>
          </w:tcPr>
          <w:p w:rsidR="00002F41" w:rsidRPr="006E75E3" w:rsidRDefault="008B3A66">
            <w:pPr>
              <w:rPr>
                <w:sz w:val="24"/>
                <w:szCs w:val="24"/>
              </w:rPr>
            </w:pPr>
            <w:r w:rsidRPr="006E75E3">
              <w:rPr>
                <w:rFonts w:hint="eastAsia"/>
                <w:sz w:val="24"/>
                <w:szCs w:val="24"/>
              </w:rPr>
              <w:t>评估类型</w:t>
            </w:r>
          </w:p>
        </w:tc>
        <w:tc>
          <w:tcPr>
            <w:tcW w:w="6046" w:type="dxa"/>
          </w:tcPr>
          <w:p w:rsidR="00002F41" w:rsidRPr="006E75E3" w:rsidRDefault="008B3A66">
            <w:pPr>
              <w:rPr>
                <w:sz w:val="24"/>
                <w:szCs w:val="24"/>
              </w:rPr>
            </w:pPr>
            <w:r w:rsidRPr="006E75E3">
              <w:rPr>
                <w:rFonts w:hint="eastAsia"/>
                <w:sz w:val="24"/>
                <w:szCs w:val="24"/>
              </w:rPr>
              <w:t>反馈类型</w:t>
            </w:r>
          </w:p>
        </w:tc>
      </w:tr>
      <w:tr w:rsidR="00002F41" w:rsidRPr="006E75E3">
        <w:trPr>
          <w:trHeight w:val="1457"/>
        </w:trPr>
        <w:tc>
          <w:tcPr>
            <w:tcW w:w="2476" w:type="dxa"/>
          </w:tcPr>
          <w:p w:rsidR="00002F41" w:rsidRPr="006E75E3" w:rsidRDefault="008B3A66">
            <w:pPr>
              <w:rPr>
                <w:sz w:val="24"/>
                <w:szCs w:val="24"/>
              </w:rPr>
            </w:pPr>
            <w:r w:rsidRPr="006E75E3">
              <w:rPr>
                <w:rFonts w:hint="eastAsia"/>
                <w:sz w:val="24"/>
                <w:szCs w:val="24"/>
              </w:rPr>
              <w:t>正式评估</w:t>
            </w:r>
          </w:p>
        </w:tc>
        <w:tc>
          <w:tcPr>
            <w:tcW w:w="6046" w:type="dxa"/>
          </w:tcPr>
          <w:p w:rsidR="00002F41" w:rsidRPr="006E75E3" w:rsidRDefault="008B3A66">
            <w:pPr>
              <w:rPr>
                <w:sz w:val="24"/>
                <w:szCs w:val="24"/>
              </w:rPr>
            </w:pPr>
            <w:r w:rsidRPr="006E75E3">
              <w:rPr>
                <w:rFonts w:hint="eastAsia"/>
                <w:sz w:val="24"/>
                <w:szCs w:val="24"/>
              </w:rPr>
              <w:t>此项目包括给学生提供机会和导师讨论他们的课程计划和小组分享知识和学习经验。</w:t>
            </w:r>
          </w:p>
          <w:p w:rsidR="00002F41" w:rsidRPr="006E75E3" w:rsidRDefault="00002F41">
            <w:pPr>
              <w:rPr>
                <w:sz w:val="24"/>
                <w:szCs w:val="24"/>
              </w:rPr>
            </w:pPr>
          </w:p>
        </w:tc>
      </w:tr>
      <w:tr w:rsidR="00002F41" w:rsidRPr="006E75E3">
        <w:trPr>
          <w:trHeight w:val="732"/>
        </w:trPr>
        <w:tc>
          <w:tcPr>
            <w:tcW w:w="2476" w:type="dxa"/>
          </w:tcPr>
          <w:p w:rsidR="00002F41" w:rsidRPr="006E75E3" w:rsidRDefault="008B3A66">
            <w:pPr>
              <w:rPr>
                <w:sz w:val="24"/>
                <w:szCs w:val="24"/>
              </w:rPr>
            </w:pPr>
            <w:r w:rsidRPr="006E75E3">
              <w:rPr>
                <w:rFonts w:hint="eastAsia"/>
                <w:sz w:val="24"/>
                <w:szCs w:val="24"/>
              </w:rPr>
              <w:t>总结评估</w:t>
            </w:r>
          </w:p>
        </w:tc>
        <w:tc>
          <w:tcPr>
            <w:tcW w:w="6046" w:type="dxa"/>
          </w:tcPr>
          <w:p w:rsidR="00002F41" w:rsidRPr="006E75E3" w:rsidRDefault="008B3A66">
            <w:pPr>
              <w:rPr>
                <w:sz w:val="24"/>
                <w:szCs w:val="24"/>
              </w:rPr>
            </w:pPr>
            <w:r w:rsidRPr="006E75E3">
              <w:rPr>
                <w:rFonts w:hint="eastAsia"/>
                <w:sz w:val="24"/>
                <w:szCs w:val="24"/>
              </w:rPr>
              <w:t>在完成课业后，将反馈寄给学生</w:t>
            </w:r>
          </w:p>
        </w:tc>
      </w:tr>
    </w:tbl>
    <w:p w:rsidR="00002F41" w:rsidRPr="006E75E3" w:rsidRDefault="00002F41">
      <w:pPr>
        <w:rPr>
          <w:sz w:val="24"/>
          <w:szCs w:val="24"/>
        </w:rPr>
      </w:pPr>
    </w:p>
    <w:p w:rsidR="00002F41" w:rsidRPr="006E75E3" w:rsidRDefault="008B3A66">
      <w:pPr>
        <w:rPr>
          <w:sz w:val="24"/>
          <w:szCs w:val="24"/>
        </w:rPr>
      </w:pPr>
      <w:r w:rsidRPr="006E75E3">
        <w:rPr>
          <w:rFonts w:hint="eastAsia"/>
          <w:sz w:val="24"/>
          <w:szCs w:val="24"/>
        </w:rPr>
        <w:t xml:space="preserve">6. </w:t>
      </w:r>
      <w:r w:rsidRPr="006E75E3">
        <w:rPr>
          <w:rFonts w:hint="eastAsia"/>
          <w:sz w:val="24"/>
          <w:szCs w:val="24"/>
        </w:rPr>
        <w:t>考试</w:t>
      </w:r>
    </w:p>
    <w:p w:rsidR="00002F41" w:rsidRPr="006E75E3" w:rsidRDefault="008B3A66">
      <w:pPr>
        <w:rPr>
          <w:sz w:val="24"/>
          <w:szCs w:val="24"/>
        </w:rPr>
      </w:pPr>
      <w:r w:rsidRPr="006E75E3">
        <w:rPr>
          <w:rFonts w:hint="eastAsia"/>
          <w:sz w:val="24"/>
          <w:szCs w:val="24"/>
        </w:rPr>
        <w:t>此项目</w:t>
      </w:r>
      <w:proofErr w:type="gramStart"/>
      <w:r w:rsidRPr="006E75E3">
        <w:rPr>
          <w:rFonts w:hint="eastAsia"/>
          <w:sz w:val="24"/>
          <w:szCs w:val="24"/>
        </w:rPr>
        <w:t>无考试</w:t>
      </w:r>
      <w:proofErr w:type="gramEnd"/>
      <w:r w:rsidRPr="006E75E3">
        <w:rPr>
          <w:rFonts w:hint="eastAsia"/>
          <w:sz w:val="24"/>
          <w:szCs w:val="24"/>
        </w:rPr>
        <w:t>要求</w:t>
      </w:r>
    </w:p>
    <w:p w:rsidR="00002F41" w:rsidRPr="006E75E3" w:rsidRDefault="00002F41">
      <w:pPr>
        <w:rPr>
          <w:sz w:val="24"/>
          <w:szCs w:val="24"/>
        </w:rPr>
      </w:pPr>
    </w:p>
    <w:p w:rsidR="00002F41" w:rsidRPr="006E75E3" w:rsidRDefault="008B3A66">
      <w:pPr>
        <w:rPr>
          <w:sz w:val="24"/>
          <w:szCs w:val="24"/>
        </w:rPr>
      </w:pPr>
      <w:r w:rsidRPr="006E75E3">
        <w:rPr>
          <w:rFonts w:hint="eastAsia"/>
          <w:sz w:val="24"/>
          <w:szCs w:val="24"/>
        </w:rPr>
        <w:t>7.</w:t>
      </w:r>
      <w:r w:rsidRPr="006E75E3">
        <w:rPr>
          <w:rFonts w:hint="eastAsia"/>
          <w:sz w:val="24"/>
          <w:szCs w:val="24"/>
        </w:rPr>
        <w:t>学习资源</w:t>
      </w:r>
    </w:p>
    <w:p w:rsidR="00002F41" w:rsidRPr="006E75E3" w:rsidRDefault="006F54EF">
      <w:pPr>
        <w:rPr>
          <w:sz w:val="24"/>
          <w:szCs w:val="24"/>
        </w:rPr>
      </w:pPr>
      <w:r w:rsidRPr="006E75E3">
        <w:rPr>
          <w:rFonts w:hint="eastAsia"/>
          <w:sz w:val="24"/>
          <w:szCs w:val="24"/>
        </w:rPr>
        <w:t>主张自主学习，可提供图书馆资源</w:t>
      </w:r>
    </w:p>
    <w:p w:rsidR="00002F41" w:rsidRDefault="00002F41">
      <w:pPr>
        <w:widowControl/>
        <w:jc w:val="left"/>
        <w:rPr>
          <w:sz w:val="22"/>
          <w:szCs w:val="24"/>
          <w:highlight w:val="yellow"/>
        </w:rPr>
      </w:pPr>
    </w:p>
    <w:sectPr w:rsidR="00002F41" w:rsidSect="00002F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43" w:rsidRDefault="00994443" w:rsidP="006F54EF">
      <w:r>
        <w:separator/>
      </w:r>
    </w:p>
  </w:endnote>
  <w:endnote w:type="continuationSeparator" w:id="0">
    <w:p w:rsidR="00994443" w:rsidRDefault="00994443" w:rsidP="006F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43" w:rsidRDefault="00994443" w:rsidP="006F54EF">
      <w:r>
        <w:separator/>
      </w:r>
    </w:p>
  </w:footnote>
  <w:footnote w:type="continuationSeparator" w:id="0">
    <w:p w:rsidR="00994443" w:rsidRDefault="00994443" w:rsidP="006F5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11783"/>
    <w:multiLevelType w:val="singleLevel"/>
    <w:tmpl w:val="56E11783"/>
    <w:lvl w:ilvl="0">
      <w:start w:val="2"/>
      <w:numFmt w:val="decimal"/>
      <w:suff w:val="space"/>
      <w:lvlText w:val="%1."/>
      <w:lvlJc w:val="left"/>
    </w:lvl>
  </w:abstractNum>
  <w:abstractNum w:abstractNumId="1">
    <w:nsid w:val="56E11F90"/>
    <w:multiLevelType w:val="singleLevel"/>
    <w:tmpl w:val="56E11F90"/>
    <w:lvl w:ilvl="0">
      <w:start w:val="1"/>
      <w:numFmt w:val="decimal"/>
      <w:suff w:val="nothing"/>
      <w:lvlText w:val="%1."/>
      <w:lvlJc w:val="left"/>
    </w:lvl>
  </w:abstractNum>
  <w:abstractNum w:abstractNumId="2">
    <w:nsid w:val="766B2954"/>
    <w:multiLevelType w:val="hybridMultilevel"/>
    <w:tmpl w:val="B49E936E"/>
    <w:lvl w:ilvl="0" w:tplc="C5748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AC3"/>
    <w:rsid w:val="00002F41"/>
    <w:rsid w:val="00022F96"/>
    <w:rsid w:val="00040EDB"/>
    <w:rsid w:val="00043E52"/>
    <w:rsid w:val="000449D2"/>
    <w:rsid w:val="000B2945"/>
    <w:rsid w:val="000B38E0"/>
    <w:rsid w:val="000B7423"/>
    <w:rsid w:val="000F4ADC"/>
    <w:rsid w:val="0010148E"/>
    <w:rsid w:val="001460CB"/>
    <w:rsid w:val="00181DEF"/>
    <w:rsid w:val="001C085D"/>
    <w:rsid w:val="001F2FF2"/>
    <w:rsid w:val="00214845"/>
    <w:rsid w:val="00230AA4"/>
    <w:rsid w:val="00237190"/>
    <w:rsid w:val="003217B2"/>
    <w:rsid w:val="00326743"/>
    <w:rsid w:val="00365C22"/>
    <w:rsid w:val="003B09B7"/>
    <w:rsid w:val="003D139B"/>
    <w:rsid w:val="003E1280"/>
    <w:rsid w:val="00431D2D"/>
    <w:rsid w:val="004335DD"/>
    <w:rsid w:val="00435E17"/>
    <w:rsid w:val="00466C7A"/>
    <w:rsid w:val="004A777D"/>
    <w:rsid w:val="004E5628"/>
    <w:rsid w:val="00500182"/>
    <w:rsid w:val="00531A1E"/>
    <w:rsid w:val="005A283E"/>
    <w:rsid w:val="005A6006"/>
    <w:rsid w:val="005C4CF0"/>
    <w:rsid w:val="005F2C64"/>
    <w:rsid w:val="00613F2D"/>
    <w:rsid w:val="00661795"/>
    <w:rsid w:val="0067649E"/>
    <w:rsid w:val="00683036"/>
    <w:rsid w:val="0068661E"/>
    <w:rsid w:val="006E529E"/>
    <w:rsid w:val="006E75E3"/>
    <w:rsid w:val="006F54EF"/>
    <w:rsid w:val="007179CE"/>
    <w:rsid w:val="00771B57"/>
    <w:rsid w:val="00780253"/>
    <w:rsid w:val="007A5CEE"/>
    <w:rsid w:val="008144B6"/>
    <w:rsid w:val="00814AD6"/>
    <w:rsid w:val="00835A0F"/>
    <w:rsid w:val="00841B53"/>
    <w:rsid w:val="00891AC3"/>
    <w:rsid w:val="008B3A66"/>
    <w:rsid w:val="00900C89"/>
    <w:rsid w:val="00902284"/>
    <w:rsid w:val="0091328D"/>
    <w:rsid w:val="00937A47"/>
    <w:rsid w:val="009562D5"/>
    <w:rsid w:val="0096752D"/>
    <w:rsid w:val="00985FD8"/>
    <w:rsid w:val="00990791"/>
    <w:rsid w:val="00994443"/>
    <w:rsid w:val="009F20B1"/>
    <w:rsid w:val="00A51150"/>
    <w:rsid w:val="00A73B25"/>
    <w:rsid w:val="00AB64D4"/>
    <w:rsid w:val="00AE3139"/>
    <w:rsid w:val="00AF3555"/>
    <w:rsid w:val="00B27A56"/>
    <w:rsid w:val="00B378E8"/>
    <w:rsid w:val="00B66669"/>
    <w:rsid w:val="00C25B9D"/>
    <w:rsid w:val="00CC1604"/>
    <w:rsid w:val="00D17BDC"/>
    <w:rsid w:val="00D271E3"/>
    <w:rsid w:val="00D3027A"/>
    <w:rsid w:val="00D3713E"/>
    <w:rsid w:val="00D477C5"/>
    <w:rsid w:val="00D54700"/>
    <w:rsid w:val="00E15161"/>
    <w:rsid w:val="00E4184C"/>
    <w:rsid w:val="00E71F64"/>
    <w:rsid w:val="00F12D3C"/>
    <w:rsid w:val="00F36AD5"/>
    <w:rsid w:val="00F42CA6"/>
    <w:rsid w:val="00F5226D"/>
    <w:rsid w:val="00F65E20"/>
    <w:rsid w:val="00F826FE"/>
    <w:rsid w:val="00F87FE2"/>
    <w:rsid w:val="00F949E3"/>
    <w:rsid w:val="1C9B563A"/>
    <w:rsid w:val="20BB6341"/>
    <w:rsid w:val="21E00931"/>
    <w:rsid w:val="2338764B"/>
    <w:rsid w:val="2C5C7F3D"/>
    <w:rsid w:val="4D854123"/>
    <w:rsid w:val="577767BC"/>
    <w:rsid w:val="6F9C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02F41"/>
    <w:rPr>
      <w:sz w:val="18"/>
      <w:szCs w:val="18"/>
    </w:rPr>
  </w:style>
  <w:style w:type="paragraph" w:styleId="a4">
    <w:name w:val="Normal (Web)"/>
    <w:basedOn w:val="a"/>
    <w:uiPriority w:val="99"/>
    <w:unhideWhenUsed/>
    <w:rsid w:val="00002F41"/>
    <w:pPr>
      <w:spacing w:before="96" w:after="120" w:line="360" w:lineRule="atLeast"/>
    </w:pPr>
  </w:style>
  <w:style w:type="character" w:styleId="a5">
    <w:name w:val="Strong"/>
    <w:uiPriority w:val="22"/>
    <w:qFormat/>
    <w:rsid w:val="00002F41"/>
    <w:rPr>
      <w:b/>
      <w:bCs/>
    </w:rPr>
  </w:style>
  <w:style w:type="character" w:styleId="a6">
    <w:name w:val="Hyperlink"/>
    <w:uiPriority w:val="99"/>
    <w:unhideWhenUsed/>
    <w:rsid w:val="00002F41"/>
    <w:rPr>
      <w:color w:val="002BB8"/>
      <w:u w:val="none"/>
    </w:rPr>
  </w:style>
  <w:style w:type="table" w:styleId="a7">
    <w:name w:val="Table Grid"/>
    <w:basedOn w:val="a1"/>
    <w:uiPriority w:val="59"/>
    <w:rsid w:val="00002F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002F41"/>
    <w:pPr>
      <w:ind w:firstLineChars="200" w:firstLine="420"/>
    </w:pPr>
  </w:style>
  <w:style w:type="character" w:customStyle="1" w:styleId="Char">
    <w:name w:val="批注框文本 Char"/>
    <w:basedOn w:val="a0"/>
    <w:link w:val="a3"/>
    <w:uiPriority w:val="99"/>
    <w:semiHidden/>
    <w:qFormat/>
    <w:rsid w:val="00002F41"/>
    <w:rPr>
      <w:sz w:val="18"/>
      <w:szCs w:val="18"/>
    </w:rPr>
  </w:style>
  <w:style w:type="character" w:customStyle="1" w:styleId="mw-headline">
    <w:name w:val="mw-headline"/>
    <w:basedOn w:val="a0"/>
    <w:qFormat/>
    <w:rsid w:val="00002F41"/>
  </w:style>
  <w:style w:type="paragraph" w:styleId="a8">
    <w:name w:val="header"/>
    <w:basedOn w:val="a"/>
    <w:link w:val="Char0"/>
    <w:uiPriority w:val="99"/>
    <w:semiHidden/>
    <w:unhideWhenUsed/>
    <w:rsid w:val="006F54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6F54EF"/>
    <w:rPr>
      <w:kern w:val="2"/>
      <w:sz w:val="18"/>
      <w:szCs w:val="18"/>
    </w:rPr>
  </w:style>
  <w:style w:type="paragraph" w:styleId="a9">
    <w:name w:val="footer"/>
    <w:basedOn w:val="a"/>
    <w:link w:val="Char1"/>
    <w:uiPriority w:val="99"/>
    <w:semiHidden/>
    <w:unhideWhenUsed/>
    <w:rsid w:val="006F54EF"/>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6F54EF"/>
    <w:rPr>
      <w:kern w:val="2"/>
      <w:sz w:val="18"/>
      <w:szCs w:val="18"/>
    </w:rPr>
  </w:style>
  <w:style w:type="paragraph" w:styleId="aa">
    <w:name w:val="List Paragraph"/>
    <w:basedOn w:val="a"/>
    <w:uiPriority w:val="99"/>
    <w:unhideWhenUsed/>
    <w:rsid w:val="006E75E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h.wikipedia.org/w/index.php?title=%E6%9B%BC%E5%BE%B9%E6%96%AF%E7%89%B9%E5%95%86%E5%AD%B8%E9%99%A2&amp;variant=zh-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h.wikipedia.org/w/index.php?title=%E6%9B%BC%E5%BD%BB%E6%96%AF%E7%89%B9&amp;variant=zh-cn" TargetMode="External"/><Relationship Id="rId5" Type="http://schemas.microsoft.com/office/2007/relationships/stylesWithEffects" Target="stylesWithEffects.xml"/><Relationship Id="rId10" Type="http://schemas.openxmlformats.org/officeDocument/2006/relationships/hyperlink" Target="http://zh.wikipedia.org/w/index.php?title=%E8%8B%B1%E6%A0%BC%E5%85%B0&amp;variant=zh-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12BBE-A86C-47C8-A5D2-CAAFFE95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CPF</cp:lastModifiedBy>
  <cp:revision>128</cp:revision>
  <cp:lastPrinted>2016-01-28T09:00:00Z</cp:lastPrinted>
  <dcterms:created xsi:type="dcterms:W3CDTF">2016-01-28T06:44:00Z</dcterms:created>
  <dcterms:modified xsi:type="dcterms:W3CDTF">2016-03-14T05:58:00Z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