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0251" w:rsidRPr="005F58AF" w:rsidRDefault="00330251" w:rsidP="00330251">
      <w:pPr>
        <w:spacing w:line="480" w:lineRule="exact"/>
        <w:ind w:firstLineChars="50" w:firstLine="220"/>
        <w:rPr>
          <w:rFonts w:ascii="华文中宋" w:eastAsia="华文中宋" w:hAnsi="华文中宋"/>
          <w:color w:val="FF0000"/>
          <w:sz w:val="44"/>
          <w:szCs w:val="44"/>
        </w:rPr>
      </w:pPr>
      <w:r w:rsidRPr="005F58AF">
        <w:rPr>
          <w:rFonts w:ascii="华文中宋" w:eastAsia="华文中宋" w:hAnsi="华文中宋" w:hint="eastAsia"/>
          <w:color w:val="FF0000"/>
          <w:sz w:val="44"/>
          <w:szCs w:val="44"/>
        </w:rPr>
        <w:t>中国高等教育学会大学素质教育研究分会</w:t>
      </w:r>
    </w:p>
    <w:p w:rsidR="00330251" w:rsidRDefault="00330251" w:rsidP="00330251">
      <w:pPr>
        <w:spacing w:line="480" w:lineRule="exact"/>
        <w:jc w:val="center"/>
        <w:rPr>
          <w:b/>
          <w:bCs/>
          <w:color w:val="FF0000"/>
          <w:sz w:val="32"/>
          <w:szCs w:val="32"/>
        </w:rPr>
      </w:pPr>
      <w:r>
        <w:rPr>
          <w:rFonts w:hint="eastAsia"/>
          <w:b/>
          <w:bCs/>
          <w:color w:val="FF0000"/>
          <w:sz w:val="32"/>
          <w:szCs w:val="32"/>
        </w:rPr>
        <w:t>—————————————————————————</w:t>
      </w:r>
    </w:p>
    <w:p w:rsidR="00330251" w:rsidRDefault="00330251" w:rsidP="00330251">
      <w:pPr>
        <w:spacing w:line="480" w:lineRule="exact"/>
        <w:jc w:val="center"/>
        <w:rPr>
          <w:rFonts w:ascii="华文中宋" w:eastAsia="华文中宋" w:hAnsi="华文中宋"/>
          <w:sz w:val="18"/>
          <w:szCs w:val="18"/>
        </w:rPr>
      </w:pPr>
    </w:p>
    <w:p w:rsidR="00330251" w:rsidRDefault="00330251" w:rsidP="00330251">
      <w:pPr>
        <w:spacing w:line="480" w:lineRule="exact"/>
        <w:jc w:val="center"/>
        <w:rPr>
          <w:rFonts w:ascii="华文中宋" w:eastAsia="华文中宋" w:hAnsi="华文中宋"/>
          <w:sz w:val="32"/>
          <w:szCs w:val="32"/>
        </w:rPr>
      </w:pPr>
      <w:r>
        <w:rPr>
          <w:rFonts w:ascii="华文中宋" w:eastAsia="华文中宋" w:hAnsi="华文中宋" w:hint="eastAsia"/>
          <w:sz w:val="32"/>
          <w:szCs w:val="32"/>
        </w:rPr>
        <w:t>2013年大学素质教育研究会年会暨</w:t>
      </w:r>
      <w:r w:rsidR="00856DF3">
        <w:rPr>
          <w:rFonts w:ascii="华文中宋" w:eastAsia="华文中宋" w:hAnsi="华文中宋" w:hint="eastAsia"/>
          <w:sz w:val="32"/>
          <w:szCs w:val="32"/>
        </w:rPr>
        <w:t>第三届</w:t>
      </w:r>
      <w:r>
        <w:rPr>
          <w:rFonts w:ascii="华文中宋" w:eastAsia="华文中宋" w:hAnsi="华文中宋" w:hint="eastAsia"/>
          <w:sz w:val="32"/>
          <w:szCs w:val="32"/>
        </w:rPr>
        <w:t>高层论坛</w:t>
      </w:r>
    </w:p>
    <w:p w:rsidR="00330251" w:rsidRDefault="001426E6" w:rsidP="00330251">
      <w:pPr>
        <w:spacing w:line="480" w:lineRule="exact"/>
        <w:jc w:val="center"/>
        <w:rPr>
          <w:rFonts w:ascii="华文中宋" w:eastAsia="华文中宋" w:hAnsi="华文中宋"/>
          <w:sz w:val="32"/>
          <w:szCs w:val="32"/>
        </w:rPr>
      </w:pPr>
      <w:r>
        <w:rPr>
          <w:rFonts w:ascii="华文中宋" w:eastAsia="华文中宋" w:hAnsi="华文中宋" w:hint="eastAsia"/>
          <w:sz w:val="32"/>
          <w:szCs w:val="32"/>
        </w:rPr>
        <w:t>第三</w:t>
      </w:r>
      <w:r w:rsidR="00330251">
        <w:rPr>
          <w:rFonts w:ascii="华文中宋" w:eastAsia="华文中宋" w:hAnsi="华文中宋" w:hint="eastAsia"/>
          <w:sz w:val="32"/>
          <w:szCs w:val="32"/>
        </w:rPr>
        <w:t>次通知</w:t>
      </w:r>
    </w:p>
    <w:p w:rsidR="00330251" w:rsidRDefault="00330251" w:rsidP="00330251">
      <w:pPr>
        <w:spacing w:line="480" w:lineRule="exact"/>
        <w:jc w:val="center"/>
        <w:rPr>
          <w:rFonts w:ascii="华文中宋" w:eastAsia="华文中宋" w:hAnsi="华文中宋"/>
          <w:sz w:val="32"/>
          <w:szCs w:val="32"/>
        </w:rPr>
      </w:pPr>
    </w:p>
    <w:p w:rsidR="00330251" w:rsidRPr="00AB471B" w:rsidRDefault="00330251" w:rsidP="00266C79">
      <w:pPr>
        <w:spacing w:line="480" w:lineRule="exact"/>
        <w:ind w:firstLine="570"/>
        <w:rPr>
          <w:rFonts w:ascii="华文仿宋" w:eastAsia="华文仿宋" w:hAnsi="华文仿宋"/>
          <w:color w:val="000000"/>
          <w:sz w:val="28"/>
          <w:szCs w:val="28"/>
        </w:rPr>
      </w:pPr>
      <w:r w:rsidRPr="00AB471B">
        <w:rPr>
          <w:rFonts w:ascii="华文仿宋" w:eastAsia="华文仿宋" w:hAnsi="华文仿宋" w:hint="eastAsia"/>
          <w:color w:val="000000"/>
          <w:sz w:val="28"/>
          <w:szCs w:val="28"/>
        </w:rPr>
        <w:t>为了认真贯彻落实党的十八大精神，努力办好人民满意的教育，推动高等教育内涵式发展，深化大学素质教育，培养大学生的社会责任感、创新精神、实践能力。</w:t>
      </w:r>
      <w:r w:rsidRPr="00AB471B">
        <w:rPr>
          <w:rFonts w:ascii="华文仿宋" w:eastAsia="华文仿宋" w:hAnsi="华文仿宋" w:hint="eastAsia"/>
          <w:bCs/>
          <w:color w:val="000000"/>
          <w:sz w:val="28"/>
          <w:szCs w:val="28"/>
        </w:rPr>
        <w:t>兹定于</w:t>
      </w:r>
      <w:r w:rsidRPr="00AB471B">
        <w:rPr>
          <w:rFonts w:ascii="华文仿宋" w:eastAsia="华文仿宋" w:hAnsi="华文仿宋" w:hint="eastAsia"/>
          <w:color w:val="000000"/>
          <w:sz w:val="28"/>
          <w:szCs w:val="28"/>
        </w:rPr>
        <w:t>2013年10月24—26日在南开大学（天津市）召开“大学素质教育研究会2013年年会暨高层论坛”。现就有关事宜通知如下：</w:t>
      </w:r>
    </w:p>
    <w:p w:rsidR="00330251" w:rsidRPr="00AB471B" w:rsidRDefault="00330251" w:rsidP="00266C79">
      <w:pPr>
        <w:pStyle w:val="a5"/>
        <w:numPr>
          <w:ilvl w:val="0"/>
          <w:numId w:val="1"/>
        </w:numPr>
        <w:spacing w:line="480" w:lineRule="exact"/>
        <w:ind w:firstLineChars="0"/>
        <w:rPr>
          <w:rFonts w:ascii="华文仿宋" w:eastAsia="华文仿宋" w:hAnsi="华文仿宋"/>
          <w:b/>
          <w:color w:val="000000"/>
          <w:sz w:val="28"/>
          <w:szCs w:val="28"/>
        </w:rPr>
      </w:pPr>
      <w:r w:rsidRPr="00AB471B">
        <w:rPr>
          <w:rFonts w:ascii="华文仿宋" w:eastAsia="华文仿宋" w:hAnsi="华文仿宋" w:hint="eastAsia"/>
          <w:b/>
          <w:color w:val="000000"/>
          <w:sz w:val="28"/>
          <w:szCs w:val="28"/>
        </w:rPr>
        <w:t>会议主题及主要内容</w:t>
      </w:r>
    </w:p>
    <w:p w:rsidR="00330251" w:rsidRPr="00AB471B" w:rsidRDefault="00330251" w:rsidP="00266C79">
      <w:pPr>
        <w:pStyle w:val="a5"/>
        <w:spacing w:line="480" w:lineRule="exact"/>
        <w:ind w:firstLine="560"/>
        <w:rPr>
          <w:rFonts w:ascii="华文仿宋" w:eastAsia="华文仿宋" w:hAnsi="华文仿宋"/>
          <w:color w:val="000000"/>
          <w:sz w:val="28"/>
          <w:szCs w:val="28"/>
        </w:rPr>
      </w:pPr>
      <w:r w:rsidRPr="00AB471B">
        <w:rPr>
          <w:rFonts w:ascii="华文仿宋" w:eastAsia="华文仿宋" w:hAnsi="华文仿宋" w:hint="eastAsia"/>
          <w:color w:val="000000"/>
          <w:sz w:val="28"/>
          <w:szCs w:val="28"/>
        </w:rPr>
        <w:t>大会及论坛主题:素质教育与</w:t>
      </w:r>
      <w:r w:rsidR="00E328B0" w:rsidRPr="00AB471B">
        <w:rPr>
          <w:rFonts w:ascii="华文仿宋" w:eastAsia="华文仿宋" w:hAnsi="华文仿宋" w:hint="eastAsia"/>
          <w:color w:val="000000"/>
          <w:sz w:val="28"/>
          <w:szCs w:val="28"/>
        </w:rPr>
        <w:t>中国梦</w:t>
      </w:r>
      <w:r w:rsidRPr="00AB471B">
        <w:rPr>
          <w:rFonts w:ascii="华文仿宋" w:eastAsia="华文仿宋" w:hAnsi="华文仿宋" w:hint="eastAsia"/>
          <w:color w:val="000000"/>
          <w:sz w:val="28"/>
          <w:szCs w:val="28"/>
        </w:rPr>
        <w:t>。</w:t>
      </w:r>
    </w:p>
    <w:p w:rsidR="00330251" w:rsidRPr="00AB471B" w:rsidRDefault="00330251" w:rsidP="00266C79">
      <w:pPr>
        <w:pStyle w:val="a5"/>
        <w:spacing w:line="480" w:lineRule="exact"/>
        <w:ind w:firstLine="560"/>
        <w:rPr>
          <w:rFonts w:ascii="华文仿宋" w:eastAsia="华文仿宋" w:hAnsi="华文仿宋"/>
          <w:color w:val="000000"/>
          <w:sz w:val="28"/>
          <w:szCs w:val="28"/>
        </w:rPr>
      </w:pPr>
      <w:r w:rsidRPr="00AB471B">
        <w:rPr>
          <w:rFonts w:ascii="华文仿宋" w:eastAsia="华文仿宋" w:hAnsi="华文仿宋" w:hint="eastAsia"/>
          <w:color w:val="000000"/>
          <w:sz w:val="28"/>
          <w:szCs w:val="28"/>
        </w:rPr>
        <w:t>主要内容有:</w:t>
      </w:r>
    </w:p>
    <w:p w:rsidR="00330251" w:rsidRPr="00AB471B" w:rsidRDefault="00330251" w:rsidP="00266C79">
      <w:pPr>
        <w:spacing w:line="480" w:lineRule="exact"/>
        <w:ind w:firstLineChars="200" w:firstLine="560"/>
        <w:rPr>
          <w:rFonts w:ascii="华文仿宋" w:eastAsia="华文仿宋" w:hAnsi="华文仿宋" w:cs="宋体"/>
          <w:color w:val="000000"/>
          <w:sz w:val="28"/>
          <w:szCs w:val="28"/>
        </w:rPr>
      </w:pPr>
      <w:r w:rsidRPr="00AB471B">
        <w:rPr>
          <w:rFonts w:ascii="华文仿宋" w:eastAsia="华文仿宋" w:hAnsi="华文仿宋" w:cs="仿宋_GB2312" w:hint="eastAsia"/>
          <w:color w:val="000000"/>
          <w:sz w:val="28"/>
          <w:szCs w:val="28"/>
        </w:rPr>
        <w:t>1.</w:t>
      </w:r>
      <w:r w:rsidRPr="00AB471B">
        <w:rPr>
          <w:rFonts w:ascii="华文仿宋" w:eastAsia="华文仿宋" w:hAnsi="华文仿宋" w:hint="eastAsia"/>
          <w:color w:val="000000"/>
          <w:sz w:val="28"/>
          <w:szCs w:val="28"/>
        </w:rPr>
        <w:t>  不同类型大学的素质教育特色；</w:t>
      </w:r>
    </w:p>
    <w:p w:rsidR="00330251" w:rsidRPr="00AB471B" w:rsidRDefault="00330251" w:rsidP="00330251">
      <w:pPr>
        <w:spacing w:line="480" w:lineRule="exact"/>
        <w:ind w:firstLineChars="200" w:firstLine="560"/>
        <w:rPr>
          <w:rFonts w:ascii="华文仿宋" w:eastAsia="华文仿宋" w:hAnsi="华文仿宋"/>
          <w:color w:val="000000"/>
          <w:sz w:val="28"/>
          <w:szCs w:val="28"/>
        </w:rPr>
      </w:pPr>
      <w:r w:rsidRPr="00AB471B">
        <w:rPr>
          <w:rFonts w:ascii="华文仿宋" w:eastAsia="华文仿宋" w:hAnsi="华文仿宋" w:cs="仿宋_GB2312" w:hint="eastAsia"/>
          <w:color w:val="000000"/>
          <w:sz w:val="28"/>
          <w:szCs w:val="28"/>
        </w:rPr>
        <w:t>2. 素质教育</w:t>
      </w:r>
      <w:r w:rsidR="00047C51" w:rsidRPr="00AB471B">
        <w:rPr>
          <w:rFonts w:ascii="华文仿宋" w:eastAsia="华文仿宋" w:hAnsi="华文仿宋" w:cs="仿宋_GB2312" w:hint="eastAsia"/>
          <w:color w:val="000000"/>
          <w:sz w:val="28"/>
          <w:szCs w:val="28"/>
        </w:rPr>
        <w:t>的</w:t>
      </w:r>
      <w:r w:rsidR="00E17DDA" w:rsidRPr="00AB471B">
        <w:rPr>
          <w:rFonts w:ascii="华文仿宋" w:eastAsia="华文仿宋" w:hAnsi="华文仿宋" w:hint="eastAsia"/>
          <w:color w:val="000000"/>
          <w:sz w:val="28"/>
          <w:szCs w:val="28"/>
        </w:rPr>
        <w:t>课程</w:t>
      </w:r>
      <w:r w:rsidR="00047C51" w:rsidRPr="00AB471B">
        <w:rPr>
          <w:rFonts w:ascii="华文仿宋" w:eastAsia="华文仿宋" w:hAnsi="华文仿宋" w:hint="eastAsia"/>
          <w:color w:val="000000"/>
          <w:sz w:val="28"/>
          <w:szCs w:val="28"/>
        </w:rPr>
        <w:t>建设</w:t>
      </w:r>
      <w:r w:rsidRPr="00AB471B">
        <w:rPr>
          <w:rFonts w:ascii="华文仿宋" w:eastAsia="华文仿宋" w:hAnsi="华文仿宋" w:hint="eastAsia"/>
          <w:color w:val="000000"/>
          <w:sz w:val="28"/>
          <w:szCs w:val="28"/>
        </w:rPr>
        <w:t>；</w:t>
      </w:r>
    </w:p>
    <w:p w:rsidR="00330251" w:rsidRPr="00AB471B" w:rsidRDefault="00330251" w:rsidP="00330251">
      <w:pPr>
        <w:spacing w:line="480" w:lineRule="exact"/>
        <w:ind w:firstLineChars="200" w:firstLine="560"/>
        <w:rPr>
          <w:rFonts w:ascii="华文仿宋" w:eastAsia="华文仿宋" w:hAnsi="华文仿宋"/>
          <w:color w:val="000000"/>
          <w:sz w:val="28"/>
          <w:szCs w:val="28"/>
        </w:rPr>
      </w:pPr>
      <w:r w:rsidRPr="00AB471B">
        <w:rPr>
          <w:rFonts w:ascii="华文仿宋" w:eastAsia="华文仿宋" w:hAnsi="华文仿宋" w:cs="仿宋_GB2312" w:hint="eastAsia"/>
          <w:color w:val="000000"/>
          <w:sz w:val="28"/>
          <w:szCs w:val="28"/>
        </w:rPr>
        <w:t xml:space="preserve">3. </w:t>
      </w:r>
      <w:r w:rsidR="00047C51" w:rsidRPr="00AB471B">
        <w:rPr>
          <w:rFonts w:ascii="华文仿宋" w:eastAsia="华文仿宋" w:hAnsi="华文仿宋" w:cs="仿宋_GB2312" w:hint="eastAsia"/>
          <w:color w:val="000000"/>
          <w:sz w:val="28"/>
          <w:szCs w:val="28"/>
        </w:rPr>
        <w:t>教师的综合</w:t>
      </w:r>
      <w:r w:rsidRPr="00AB471B">
        <w:rPr>
          <w:rFonts w:ascii="华文仿宋" w:eastAsia="华文仿宋" w:hAnsi="华文仿宋" w:cs="仿宋_GB2312" w:hint="eastAsia"/>
          <w:color w:val="000000"/>
          <w:sz w:val="28"/>
          <w:szCs w:val="28"/>
        </w:rPr>
        <w:t>素养与素质教育自觉；</w:t>
      </w:r>
    </w:p>
    <w:p w:rsidR="00330251" w:rsidRPr="00AB471B" w:rsidRDefault="00330251" w:rsidP="00330251">
      <w:pPr>
        <w:pStyle w:val="a5"/>
        <w:spacing w:line="480" w:lineRule="exact"/>
        <w:ind w:left="480" w:firstLineChars="50" w:firstLine="140"/>
        <w:rPr>
          <w:rFonts w:ascii="华文仿宋" w:eastAsia="华文仿宋" w:hAnsi="华文仿宋"/>
          <w:color w:val="000000"/>
          <w:sz w:val="28"/>
          <w:szCs w:val="28"/>
        </w:rPr>
      </w:pPr>
      <w:r w:rsidRPr="00AB471B">
        <w:rPr>
          <w:rFonts w:ascii="华文仿宋" w:eastAsia="华文仿宋" w:hAnsi="华文仿宋" w:cs="仿宋_GB2312" w:hint="eastAsia"/>
          <w:color w:val="000000"/>
          <w:sz w:val="28"/>
          <w:szCs w:val="28"/>
        </w:rPr>
        <w:t>4.</w:t>
      </w:r>
      <w:r w:rsidRPr="00AB471B">
        <w:rPr>
          <w:rFonts w:ascii="华文仿宋" w:eastAsia="华文仿宋" w:hAnsi="华文仿宋" w:hint="eastAsia"/>
          <w:color w:val="000000"/>
          <w:sz w:val="28"/>
          <w:szCs w:val="28"/>
        </w:rPr>
        <w:t> 大学素质教育优秀品牌活动——实践经验与长效机制。</w:t>
      </w:r>
    </w:p>
    <w:p w:rsidR="00330251" w:rsidRPr="00AB471B" w:rsidRDefault="00330251" w:rsidP="00330251">
      <w:pPr>
        <w:spacing w:line="480" w:lineRule="exact"/>
        <w:ind w:firstLineChars="200" w:firstLine="560"/>
        <w:rPr>
          <w:rFonts w:ascii="华文仿宋" w:eastAsia="华文仿宋" w:hAnsi="华文仿宋"/>
          <w:color w:val="000000"/>
          <w:sz w:val="28"/>
          <w:szCs w:val="28"/>
        </w:rPr>
      </w:pPr>
      <w:r w:rsidRPr="00AB471B">
        <w:rPr>
          <w:rFonts w:ascii="华文仿宋" w:eastAsia="华文仿宋" w:hAnsi="华文仿宋" w:hint="eastAsia"/>
          <w:color w:val="000000"/>
          <w:sz w:val="28"/>
          <w:szCs w:val="28"/>
        </w:rPr>
        <w:t>请各位与会代表结合会议议题开展研究，撰写论文。特别欢迎各高校提交联系工作实际进行理论研究和实践探索的成果。</w:t>
      </w:r>
    </w:p>
    <w:p w:rsidR="00330251" w:rsidRPr="00AB471B" w:rsidRDefault="00330251" w:rsidP="00330251">
      <w:pPr>
        <w:spacing w:line="480" w:lineRule="exact"/>
        <w:ind w:firstLineChars="200" w:firstLine="560"/>
        <w:rPr>
          <w:rFonts w:ascii="华文仿宋" w:eastAsia="华文仿宋" w:hAnsi="华文仿宋"/>
          <w:color w:val="000000"/>
          <w:sz w:val="28"/>
          <w:szCs w:val="28"/>
        </w:rPr>
      </w:pPr>
      <w:r w:rsidRPr="00AB471B">
        <w:rPr>
          <w:rFonts w:ascii="华文仿宋" w:eastAsia="华文仿宋" w:hAnsi="华文仿宋" w:hint="eastAsia"/>
          <w:color w:val="000000"/>
          <w:sz w:val="28"/>
          <w:szCs w:val="28"/>
        </w:rPr>
        <w:t>请在2013年10月05日前将论文电子版发送至邮箱</w:t>
      </w:r>
      <w:r w:rsidRPr="00AB471B">
        <w:rPr>
          <w:rFonts w:ascii="华文仿宋" w:eastAsia="华文仿宋" w:hAnsi="华文仿宋" w:hint="eastAsia"/>
          <w:sz w:val="28"/>
          <w:szCs w:val="28"/>
        </w:rPr>
        <w:t>cale_2011@163.com</w:t>
      </w:r>
      <w:r w:rsidRPr="00AB471B">
        <w:rPr>
          <w:rFonts w:ascii="华文仿宋" w:eastAsia="华文仿宋" w:hAnsi="华文仿宋" w:hint="eastAsia"/>
          <w:color w:val="000000"/>
          <w:sz w:val="28"/>
          <w:szCs w:val="28"/>
        </w:rPr>
        <w:t>，邮件标题请注明“学校—姓名—论文题目”，论文</w:t>
      </w:r>
      <w:r w:rsidR="00B0691B" w:rsidRPr="00AB471B">
        <w:rPr>
          <w:rFonts w:ascii="华文仿宋" w:eastAsia="华文仿宋" w:hAnsi="华文仿宋" w:hint="eastAsia"/>
          <w:color w:val="000000"/>
          <w:sz w:val="28"/>
          <w:szCs w:val="28"/>
        </w:rPr>
        <w:t>格式</w:t>
      </w:r>
      <w:r w:rsidRPr="00AB471B">
        <w:rPr>
          <w:rFonts w:ascii="华文仿宋" w:eastAsia="华文仿宋" w:hAnsi="华文仿宋" w:hint="eastAsia"/>
          <w:color w:val="000000"/>
          <w:sz w:val="28"/>
          <w:szCs w:val="28"/>
        </w:rPr>
        <w:t>请参照附件</w:t>
      </w:r>
      <w:r w:rsidR="00CB10A4">
        <w:rPr>
          <w:rFonts w:ascii="华文仿宋" w:eastAsia="华文仿宋" w:hAnsi="华文仿宋" w:hint="eastAsia"/>
          <w:color w:val="000000"/>
          <w:sz w:val="28"/>
          <w:szCs w:val="28"/>
        </w:rPr>
        <w:t>3</w:t>
      </w:r>
      <w:r w:rsidRPr="00AB471B">
        <w:rPr>
          <w:rFonts w:ascii="华文仿宋" w:eastAsia="华文仿宋" w:hAnsi="华文仿宋" w:hint="eastAsia"/>
          <w:color w:val="000000"/>
          <w:sz w:val="28"/>
          <w:szCs w:val="28"/>
        </w:rPr>
        <w:t>《论文排版格式》。</w:t>
      </w:r>
    </w:p>
    <w:p w:rsidR="005A725F" w:rsidRPr="00AB471B" w:rsidRDefault="005A725F" w:rsidP="005A725F">
      <w:pPr>
        <w:spacing w:line="480" w:lineRule="exact"/>
        <w:ind w:firstLineChars="200" w:firstLine="560"/>
        <w:jc w:val="left"/>
        <w:rPr>
          <w:rFonts w:ascii="华文仿宋" w:eastAsia="华文仿宋" w:hAnsi="华文仿宋"/>
          <w:sz w:val="28"/>
          <w:szCs w:val="28"/>
        </w:rPr>
      </w:pPr>
      <w:r w:rsidRPr="00AB471B">
        <w:rPr>
          <w:rFonts w:ascii="华文仿宋" w:eastAsia="华文仿宋" w:hAnsi="华文仿宋" w:hint="eastAsia"/>
          <w:sz w:val="28"/>
          <w:szCs w:val="28"/>
        </w:rPr>
        <w:t>请与会代表务必于2013年10月05日前同时发送会议回执（附件1）至会务组两个邮箱，jwcshj@nankai.edu.cn</w:t>
      </w:r>
      <w:r w:rsidRPr="00AB471B">
        <w:rPr>
          <w:rFonts w:ascii="华文仿宋" w:eastAsia="华文仿宋" w:hAnsi="华文仿宋" w:hint="eastAsia"/>
          <w:color w:val="000000"/>
          <w:sz w:val="28"/>
          <w:szCs w:val="28"/>
        </w:rPr>
        <w:t>和cale_2011@163.com。</w:t>
      </w:r>
    </w:p>
    <w:p w:rsidR="005A725F" w:rsidRPr="00AB471B" w:rsidRDefault="005A725F" w:rsidP="00330251">
      <w:pPr>
        <w:spacing w:line="480" w:lineRule="exact"/>
        <w:ind w:firstLineChars="200" w:firstLine="560"/>
        <w:rPr>
          <w:rFonts w:ascii="华文仿宋" w:eastAsia="华文仿宋" w:hAnsi="华文仿宋"/>
          <w:color w:val="000000"/>
          <w:sz w:val="28"/>
          <w:szCs w:val="28"/>
        </w:rPr>
      </w:pPr>
    </w:p>
    <w:p w:rsidR="005A725F" w:rsidRPr="00AB471B" w:rsidRDefault="005A725F" w:rsidP="00330251">
      <w:pPr>
        <w:spacing w:line="480" w:lineRule="exact"/>
        <w:ind w:firstLineChars="200" w:firstLine="560"/>
        <w:rPr>
          <w:rFonts w:ascii="华文仿宋" w:eastAsia="华文仿宋" w:hAnsi="华文仿宋"/>
          <w:color w:val="000000"/>
          <w:sz w:val="28"/>
          <w:szCs w:val="28"/>
        </w:rPr>
      </w:pPr>
    </w:p>
    <w:p w:rsidR="00CB10A4" w:rsidRDefault="00CB10A4" w:rsidP="002B18DF">
      <w:pPr>
        <w:spacing w:line="480" w:lineRule="exact"/>
        <w:jc w:val="left"/>
        <w:rPr>
          <w:rFonts w:ascii="华文仿宋" w:eastAsia="华文仿宋" w:hAnsi="华文仿宋" w:hint="eastAsia"/>
          <w:b/>
          <w:sz w:val="28"/>
          <w:szCs w:val="28"/>
        </w:rPr>
      </w:pPr>
    </w:p>
    <w:p w:rsidR="00E9220E" w:rsidRDefault="00E9220E" w:rsidP="002B18DF">
      <w:pPr>
        <w:spacing w:line="480" w:lineRule="exact"/>
        <w:jc w:val="left"/>
        <w:rPr>
          <w:rFonts w:ascii="华文仿宋" w:eastAsia="华文仿宋" w:hAnsi="华文仿宋"/>
          <w:b/>
          <w:sz w:val="28"/>
          <w:szCs w:val="28"/>
        </w:rPr>
      </w:pPr>
    </w:p>
    <w:p w:rsidR="000E3AFE" w:rsidRDefault="000E3AFE" w:rsidP="00CB10A4">
      <w:pPr>
        <w:spacing w:line="360" w:lineRule="auto"/>
        <w:ind w:firstLineChars="100" w:firstLine="280"/>
        <w:jc w:val="left"/>
        <w:rPr>
          <w:rFonts w:ascii="华文仿宋" w:eastAsia="华文仿宋" w:hAnsi="华文仿宋" w:hint="eastAsia"/>
          <w:b/>
          <w:sz w:val="28"/>
          <w:szCs w:val="28"/>
        </w:rPr>
      </w:pPr>
    </w:p>
    <w:p w:rsidR="005434C4" w:rsidRDefault="005434C4" w:rsidP="00CB10A4">
      <w:pPr>
        <w:spacing w:line="360" w:lineRule="auto"/>
        <w:ind w:firstLineChars="100" w:firstLine="280"/>
        <w:jc w:val="left"/>
        <w:rPr>
          <w:rFonts w:ascii="华文仿宋" w:eastAsia="华文仿宋" w:hAnsi="华文仿宋" w:hint="eastAsia"/>
          <w:b/>
          <w:sz w:val="28"/>
          <w:szCs w:val="28"/>
        </w:rPr>
      </w:pPr>
    </w:p>
    <w:p w:rsidR="002B18DF" w:rsidRDefault="002B18DF" w:rsidP="00CB10A4">
      <w:pPr>
        <w:spacing w:line="360" w:lineRule="auto"/>
        <w:ind w:firstLineChars="100" w:firstLine="280"/>
        <w:jc w:val="left"/>
        <w:rPr>
          <w:rFonts w:ascii="华文仿宋" w:eastAsia="华文仿宋" w:hAnsi="华文仿宋"/>
          <w:b/>
          <w:sz w:val="28"/>
          <w:szCs w:val="28"/>
        </w:rPr>
      </w:pPr>
      <w:r>
        <w:rPr>
          <w:rFonts w:ascii="华文仿宋" w:eastAsia="华文仿宋" w:hAnsi="华文仿宋" w:hint="eastAsia"/>
          <w:b/>
          <w:sz w:val="28"/>
          <w:szCs w:val="28"/>
        </w:rPr>
        <w:lastRenderedPageBreak/>
        <w:t>二、会议简要议程</w:t>
      </w:r>
    </w:p>
    <w:tbl>
      <w:tblPr>
        <w:tblW w:w="10348" w:type="dxa"/>
        <w:tblInd w:w="-60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
      <w:tblGrid>
        <w:gridCol w:w="2552"/>
        <w:gridCol w:w="3544"/>
        <w:gridCol w:w="4252"/>
      </w:tblGrid>
      <w:tr w:rsidR="00CB10A4" w:rsidRPr="00FA7176" w:rsidTr="000E3AFE">
        <w:trPr>
          <w:trHeight w:val="370"/>
        </w:trPr>
        <w:tc>
          <w:tcPr>
            <w:tcW w:w="2552" w:type="dxa"/>
            <w:vMerge w:val="restart"/>
            <w:tcBorders>
              <w:top w:val="single" w:sz="4" w:space="0" w:color="000000" w:themeColor="text1"/>
              <w:left w:val="single" w:sz="4" w:space="0" w:color="000000" w:themeColor="text1"/>
              <w:right w:val="single" w:sz="4" w:space="0" w:color="000000" w:themeColor="text1"/>
            </w:tcBorders>
            <w:vAlign w:val="center"/>
            <w:hideMark/>
          </w:tcPr>
          <w:p w:rsidR="002B18DF" w:rsidRPr="00721D8E" w:rsidRDefault="002B18DF" w:rsidP="00EE5B11">
            <w:pPr>
              <w:tabs>
                <w:tab w:val="center" w:pos="4153"/>
                <w:tab w:val="right" w:pos="8306"/>
              </w:tabs>
              <w:snapToGrid w:val="0"/>
              <w:spacing w:line="480" w:lineRule="exact"/>
              <w:jc w:val="center"/>
              <w:rPr>
                <w:rFonts w:ascii="华文仿宋" w:eastAsia="华文仿宋" w:hAnsi="华文仿宋"/>
                <w:sz w:val="22"/>
                <w:szCs w:val="21"/>
              </w:rPr>
            </w:pPr>
            <w:r w:rsidRPr="00721D8E">
              <w:rPr>
                <w:rFonts w:ascii="华文仿宋" w:eastAsia="华文仿宋" w:hAnsi="华文仿宋" w:hint="eastAsia"/>
                <w:sz w:val="22"/>
                <w:szCs w:val="21"/>
              </w:rPr>
              <w:t>10月24日（周四）</w:t>
            </w:r>
          </w:p>
        </w:tc>
        <w:tc>
          <w:tcPr>
            <w:tcW w:w="3544"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2B18DF" w:rsidRPr="00721D8E" w:rsidRDefault="002B18DF" w:rsidP="00EE5B11">
            <w:pPr>
              <w:tabs>
                <w:tab w:val="center" w:pos="4153"/>
                <w:tab w:val="right" w:pos="8306"/>
              </w:tabs>
              <w:snapToGrid w:val="0"/>
              <w:spacing w:line="480" w:lineRule="exact"/>
              <w:jc w:val="center"/>
              <w:rPr>
                <w:rFonts w:ascii="华文仿宋" w:eastAsia="华文仿宋" w:hAnsi="华文仿宋"/>
                <w:sz w:val="22"/>
                <w:szCs w:val="21"/>
              </w:rPr>
            </w:pPr>
            <w:r w:rsidRPr="00721D8E">
              <w:rPr>
                <w:rFonts w:ascii="华文仿宋" w:eastAsia="华文仿宋" w:hAnsi="华文仿宋" w:hint="eastAsia"/>
                <w:sz w:val="22"/>
                <w:szCs w:val="21"/>
              </w:rPr>
              <w:t>全天报到</w:t>
            </w:r>
          </w:p>
        </w:tc>
        <w:tc>
          <w:tcPr>
            <w:tcW w:w="4252" w:type="dxa"/>
            <w:tcBorders>
              <w:top w:val="single" w:sz="4" w:space="0" w:color="000000" w:themeColor="text1"/>
              <w:left w:val="single" w:sz="4" w:space="0" w:color="000000" w:themeColor="text1"/>
              <w:bottom w:val="single" w:sz="4" w:space="0" w:color="000000" w:themeColor="text1"/>
              <w:right w:val="single" w:sz="4" w:space="0" w:color="auto"/>
            </w:tcBorders>
          </w:tcPr>
          <w:p w:rsidR="002B18DF" w:rsidRPr="00721D8E" w:rsidRDefault="002B18DF" w:rsidP="00EE5B11">
            <w:pPr>
              <w:tabs>
                <w:tab w:val="center" w:pos="4153"/>
                <w:tab w:val="right" w:pos="8306"/>
              </w:tabs>
              <w:snapToGrid w:val="0"/>
              <w:spacing w:line="480" w:lineRule="exact"/>
              <w:jc w:val="left"/>
              <w:rPr>
                <w:rFonts w:ascii="华文仿宋" w:eastAsia="华文仿宋" w:hAnsi="华文仿宋"/>
                <w:sz w:val="22"/>
                <w:szCs w:val="21"/>
              </w:rPr>
            </w:pPr>
            <w:r w:rsidRPr="00721D8E">
              <w:rPr>
                <w:rFonts w:ascii="华文仿宋" w:eastAsia="华文仿宋" w:hAnsi="华文仿宋" w:hint="eastAsia"/>
                <w:sz w:val="22"/>
                <w:szCs w:val="21"/>
              </w:rPr>
              <w:t>地点：南开大学明珠园</w:t>
            </w:r>
          </w:p>
        </w:tc>
      </w:tr>
      <w:tr w:rsidR="00CB10A4" w:rsidRPr="00FA7176" w:rsidTr="00E84EA3">
        <w:tc>
          <w:tcPr>
            <w:tcW w:w="2552" w:type="dxa"/>
            <w:vMerge/>
            <w:tcBorders>
              <w:left w:val="single" w:sz="4" w:space="0" w:color="000000" w:themeColor="text1"/>
              <w:bottom w:val="single" w:sz="4" w:space="0" w:color="000000" w:themeColor="text1"/>
              <w:right w:val="single" w:sz="4" w:space="0" w:color="000000" w:themeColor="text1"/>
            </w:tcBorders>
            <w:hideMark/>
          </w:tcPr>
          <w:p w:rsidR="002B18DF" w:rsidRPr="00721D8E" w:rsidRDefault="002B18DF" w:rsidP="00EE5B11">
            <w:pPr>
              <w:tabs>
                <w:tab w:val="center" w:pos="4153"/>
                <w:tab w:val="right" w:pos="8306"/>
              </w:tabs>
              <w:snapToGrid w:val="0"/>
              <w:spacing w:line="480" w:lineRule="exact"/>
              <w:jc w:val="center"/>
              <w:rPr>
                <w:rFonts w:ascii="华文仿宋" w:eastAsia="华文仿宋" w:hAnsi="华文仿宋"/>
                <w:sz w:val="22"/>
                <w:szCs w:val="21"/>
              </w:rPr>
            </w:pPr>
          </w:p>
        </w:tc>
        <w:tc>
          <w:tcPr>
            <w:tcW w:w="3544"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2B18DF" w:rsidRPr="00721D8E" w:rsidRDefault="002B18DF" w:rsidP="00EE5B11">
            <w:pPr>
              <w:tabs>
                <w:tab w:val="center" w:pos="4153"/>
                <w:tab w:val="right" w:pos="8306"/>
              </w:tabs>
              <w:snapToGrid w:val="0"/>
              <w:spacing w:line="480" w:lineRule="exact"/>
              <w:jc w:val="center"/>
              <w:rPr>
                <w:rFonts w:ascii="华文仿宋" w:eastAsia="华文仿宋" w:hAnsi="华文仿宋"/>
                <w:sz w:val="22"/>
                <w:szCs w:val="21"/>
              </w:rPr>
            </w:pPr>
            <w:r w:rsidRPr="00721D8E">
              <w:rPr>
                <w:rFonts w:ascii="华文仿宋" w:eastAsia="华文仿宋" w:hAnsi="华文仿宋" w:hint="eastAsia"/>
                <w:sz w:val="22"/>
                <w:szCs w:val="21"/>
              </w:rPr>
              <w:t>晚8点  常务理事会议</w:t>
            </w:r>
          </w:p>
        </w:tc>
        <w:tc>
          <w:tcPr>
            <w:tcW w:w="4252" w:type="dxa"/>
            <w:tcBorders>
              <w:top w:val="single" w:sz="4" w:space="0" w:color="000000" w:themeColor="text1"/>
              <w:left w:val="single" w:sz="4" w:space="0" w:color="auto"/>
              <w:bottom w:val="single" w:sz="4" w:space="0" w:color="000000" w:themeColor="text1"/>
              <w:right w:val="single" w:sz="4" w:space="0" w:color="000000" w:themeColor="text1"/>
            </w:tcBorders>
          </w:tcPr>
          <w:p w:rsidR="002B18DF" w:rsidRPr="00721D8E" w:rsidRDefault="002B18DF" w:rsidP="00EE5B11">
            <w:pPr>
              <w:tabs>
                <w:tab w:val="center" w:pos="4153"/>
                <w:tab w:val="right" w:pos="8306"/>
              </w:tabs>
              <w:snapToGrid w:val="0"/>
              <w:spacing w:line="480" w:lineRule="exact"/>
              <w:rPr>
                <w:rFonts w:ascii="华文仿宋" w:eastAsia="华文仿宋" w:hAnsi="华文仿宋"/>
                <w:sz w:val="22"/>
                <w:szCs w:val="21"/>
              </w:rPr>
            </w:pPr>
            <w:r w:rsidRPr="00721D8E">
              <w:rPr>
                <w:rFonts w:ascii="华文仿宋" w:eastAsia="华文仿宋" w:hAnsi="华文仿宋" w:hint="eastAsia"/>
                <w:sz w:val="22"/>
                <w:szCs w:val="21"/>
              </w:rPr>
              <w:t>讨论素质教育通识精品课评选等事宜</w:t>
            </w:r>
          </w:p>
        </w:tc>
      </w:tr>
      <w:tr w:rsidR="00CB10A4" w:rsidRPr="00FA7176" w:rsidTr="00E84EA3">
        <w:tc>
          <w:tcPr>
            <w:tcW w:w="2552" w:type="dxa"/>
            <w:vMerge w:val="restart"/>
            <w:tcBorders>
              <w:top w:val="single" w:sz="4" w:space="0" w:color="000000" w:themeColor="text1"/>
              <w:left w:val="single" w:sz="4" w:space="0" w:color="000000" w:themeColor="text1"/>
              <w:right w:val="single" w:sz="4" w:space="0" w:color="000000" w:themeColor="text1"/>
            </w:tcBorders>
            <w:hideMark/>
          </w:tcPr>
          <w:p w:rsidR="00CB10A4" w:rsidRPr="00721D8E" w:rsidRDefault="00CB10A4" w:rsidP="00EE5B11">
            <w:pPr>
              <w:tabs>
                <w:tab w:val="center" w:pos="4153"/>
                <w:tab w:val="right" w:pos="8306"/>
              </w:tabs>
              <w:snapToGrid w:val="0"/>
              <w:spacing w:line="480" w:lineRule="exact"/>
              <w:jc w:val="center"/>
              <w:rPr>
                <w:rFonts w:ascii="华文仿宋" w:eastAsia="华文仿宋" w:hAnsi="华文仿宋"/>
                <w:sz w:val="22"/>
                <w:szCs w:val="21"/>
              </w:rPr>
            </w:pPr>
          </w:p>
          <w:p w:rsidR="00CB10A4" w:rsidRPr="00721D8E" w:rsidRDefault="00CB10A4" w:rsidP="00CB10A4">
            <w:pPr>
              <w:tabs>
                <w:tab w:val="center" w:pos="4153"/>
                <w:tab w:val="right" w:pos="8306"/>
              </w:tabs>
              <w:snapToGrid w:val="0"/>
              <w:spacing w:line="480" w:lineRule="exact"/>
              <w:jc w:val="left"/>
              <w:rPr>
                <w:rFonts w:ascii="华文仿宋" w:eastAsia="华文仿宋" w:hAnsi="华文仿宋"/>
                <w:sz w:val="22"/>
                <w:szCs w:val="21"/>
              </w:rPr>
            </w:pPr>
            <w:r w:rsidRPr="00721D8E">
              <w:rPr>
                <w:rFonts w:ascii="华文仿宋" w:eastAsia="华文仿宋" w:hAnsi="华文仿宋" w:hint="eastAsia"/>
                <w:sz w:val="22"/>
                <w:szCs w:val="21"/>
              </w:rPr>
              <w:t>10月25</w:t>
            </w:r>
            <w:r>
              <w:rPr>
                <w:rFonts w:ascii="华文仿宋" w:eastAsia="华文仿宋" w:hAnsi="华文仿宋" w:hint="eastAsia"/>
                <w:sz w:val="22"/>
                <w:szCs w:val="21"/>
              </w:rPr>
              <w:t>日（周五）</w:t>
            </w:r>
            <w:r w:rsidRPr="00721D8E">
              <w:rPr>
                <w:rFonts w:ascii="华文仿宋" w:eastAsia="华文仿宋" w:hAnsi="华文仿宋" w:hint="eastAsia"/>
                <w:sz w:val="22"/>
                <w:szCs w:val="21"/>
              </w:rPr>
              <w:t>上午</w:t>
            </w:r>
          </w:p>
          <w:p w:rsidR="00CB10A4" w:rsidRPr="00721D8E" w:rsidRDefault="00CB10A4" w:rsidP="00EE5B11">
            <w:pPr>
              <w:tabs>
                <w:tab w:val="center" w:pos="4153"/>
                <w:tab w:val="right" w:pos="8306"/>
              </w:tabs>
              <w:snapToGrid w:val="0"/>
              <w:spacing w:line="480" w:lineRule="exact"/>
              <w:jc w:val="center"/>
              <w:rPr>
                <w:rFonts w:ascii="华文仿宋" w:eastAsia="华文仿宋" w:hAnsi="华文仿宋"/>
                <w:sz w:val="22"/>
                <w:szCs w:val="21"/>
              </w:rPr>
            </w:pPr>
            <w:r w:rsidRPr="00721D8E">
              <w:rPr>
                <w:rFonts w:ascii="华文仿宋" w:eastAsia="华文仿宋" w:hAnsi="华文仿宋" w:hint="eastAsia"/>
                <w:sz w:val="22"/>
                <w:szCs w:val="21"/>
              </w:rPr>
              <w:t>（8：30~12：00）</w:t>
            </w:r>
          </w:p>
        </w:tc>
        <w:tc>
          <w:tcPr>
            <w:tcW w:w="3544"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CB10A4" w:rsidRPr="00CB10A4" w:rsidRDefault="00CB10A4" w:rsidP="00CB10A4">
            <w:pPr>
              <w:tabs>
                <w:tab w:val="center" w:pos="4153"/>
                <w:tab w:val="right" w:pos="8306"/>
              </w:tabs>
              <w:snapToGrid w:val="0"/>
              <w:spacing w:line="480" w:lineRule="exact"/>
              <w:jc w:val="center"/>
              <w:rPr>
                <w:rFonts w:ascii="华文仿宋" w:eastAsia="华文仿宋" w:hAnsi="华文仿宋"/>
                <w:sz w:val="22"/>
                <w:szCs w:val="21"/>
              </w:rPr>
            </w:pPr>
            <w:r w:rsidRPr="00CB10A4">
              <w:rPr>
                <w:rFonts w:ascii="华文仿宋" w:eastAsia="华文仿宋" w:hAnsi="华文仿宋" w:hint="eastAsia"/>
                <w:sz w:val="22"/>
                <w:szCs w:val="21"/>
              </w:rPr>
              <w:t>大会开幕式</w:t>
            </w:r>
          </w:p>
        </w:tc>
        <w:tc>
          <w:tcPr>
            <w:tcW w:w="4252" w:type="dxa"/>
            <w:tcBorders>
              <w:top w:val="single" w:sz="4" w:space="0" w:color="000000" w:themeColor="text1"/>
              <w:left w:val="single" w:sz="4" w:space="0" w:color="auto"/>
              <w:bottom w:val="single" w:sz="4" w:space="0" w:color="000000" w:themeColor="text1"/>
              <w:right w:val="single" w:sz="4" w:space="0" w:color="000000" w:themeColor="text1"/>
            </w:tcBorders>
          </w:tcPr>
          <w:p w:rsidR="00CB10A4" w:rsidRPr="00CB10A4" w:rsidRDefault="00CB10A4" w:rsidP="00CB10A4">
            <w:pPr>
              <w:tabs>
                <w:tab w:val="center" w:pos="4153"/>
                <w:tab w:val="right" w:pos="8306"/>
              </w:tabs>
              <w:snapToGrid w:val="0"/>
              <w:spacing w:line="480" w:lineRule="exact"/>
              <w:jc w:val="left"/>
              <w:rPr>
                <w:rFonts w:ascii="华文仿宋" w:eastAsia="华文仿宋" w:hAnsi="华文仿宋"/>
                <w:sz w:val="22"/>
                <w:szCs w:val="21"/>
              </w:rPr>
            </w:pPr>
            <w:r w:rsidRPr="00CB10A4">
              <w:rPr>
                <w:rFonts w:ascii="华文仿宋" w:eastAsia="华文仿宋" w:hAnsi="华文仿宋" w:hint="eastAsia"/>
                <w:sz w:val="22"/>
                <w:szCs w:val="21"/>
              </w:rPr>
              <w:t>周远清、</w:t>
            </w:r>
            <w:r w:rsidR="008E0624">
              <w:rPr>
                <w:rFonts w:ascii="华文仿宋" w:eastAsia="华文仿宋" w:hAnsi="华文仿宋" w:hint="eastAsia"/>
                <w:sz w:val="22"/>
                <w:szCs w:val="21"/>
              </w:rPr>
              <w:t>张岂之、</w:t>
            </w:r>
            <w:r w:rsidRPr="00CB10A4">
              <w:rPr>
                <w:rFonts w:ascii="华文仿宋" w:eastAsia="华文仿宋" w:hAnsi="华文仿宋" w:hint="eastAsia"/>
                <w:sz w:val="22"/>
                <w:szCs w:val="21"/>
              </w:rPr>
              <w:t>瞿振元等</w:t>
            </w:r>
          </w:p>
        </w:tc>
      </w:tr>
      <w:tr w:rsidR="00CB10A4" w:rsidRPr="00FA7176" w:rsidTr="00E84EA3">
        <w:tc>
          <w:tcPr>
            <w:tcW w:w="2552" w:type="dxa"/>
            <w:vMerge/>
            <w:tcBorders>
              <w:left w:val="single" w:sz="4" w:space="0" w:color="000000" w:themeColor="text1"/>
              <w:right w:val="single" w:sz="4" w:space="0" w:color="000000" w:themeColor="text1"/>
            </w:tcBorders>
          </w:tcPr>
          <w:p w:rsidR="00D25424" w:rsidRPr="00721D8E" w:rsidRDefault="00D25424" w:rsidP="00EE5B11">
            <w:pPr>
              <w:tabs>
                <w:tab w:val="center" w:pos="4153"/>
                <w:tab w:val="right" w:pos="8306"/>
              </w:tabs>
              <w:snapToGrid w:val="0"/>
              <w:spacing w:line="480" w:lineRule="exact"/>
              <w:jc w:val="center"/>
              <w:rPr>
                <w:rFonts w:ascii="华文仿宋" w:eastAsia="华文仿宋" w:hAnsi="华文仿宋"/>
                <w:sz w:val="22"/>
                <w:szCs w:val="21"/>
              </w:rPr>
            </w:pPr>
          </w:p>
        </w:tc>
        <w:tc>
          <w:tcPr>
            <w:tcW w:w="3544"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D25424" w:rsidRPr="00721D8E" w:rsidRDefault="00D25424" w:rsidP="00EE5B11">
            <w:pPr>
              <w:tabs>
                <w:tab w:val="center" w:pos="4153"/>
                <w:tab w:val="right" w:pos="8306"/>
              </w:tabs>
              <w:snapToGrid w:val="0"/>
              <w:spacing w:line="480" w:lineRule="exact"/>
              <w:jc w:val="center"/>
              <w:rPr>
                <w:rFonts w:ascii="华文仿宋" w:eastAsia="华文仿宋" w:hAnsi="华文仿宋"/>
                <w:sz w:val="22"/>
                <w:szCs w:val="21"/>
              </w:rPr>
            </w:pPr>
            <w:r w:rsidRPr="00721D8E">
              <w:rPr>
                <w:rFonts w:ascii="华文仿宋" w:eastAsia="华文仿宋" w:hAnsi="华文仿宋" w:hint="eastAsia"/>
                <w:sz w:val="22"/>
                <w:szCs w:val="21"/>
              </w:rPr>
              <w:t>教育部高教司领导讲话</w:t>
            </w:r>
          </w:p>
        </w:tc>
        <w:tc>
          <w:tcPr>
            <w:tcW w:w="4252" w:type="dxa"/>
            <w:tcBorders>
              <w:top w:val="single" w:sz="4" w:space="0" w:color="000000" w:themeColor="text1"/>
              <w:left w:val="single" w:sz="4" w:space="0" w:color="auto"/>
              <w:bottom w:val="single" w:sz="4" w:space="0" w:color="000000" w:themeColor="text1"/>
              <w:right w:val="single" w:sz="4" w:space="0" w:color="000000" w:themeColor="text1"/>
            </w:tcBorders>
          </w:tcPr>
          <w:p w:rsidR="00D25424" w:rsidRPr="00CB10A4" w:rsidRDefault="00D25424" w:rsidP="00EE5B11">
            <w:pPr>
              <w:tabs>
                <w:tab w:val="center" w:pos="4153"/>
                <w:tab w:val="right" w:pos="8306"/>
              </w:tabs>
              <w:snapToGrid w:val="0"/>
              <w:spacing w:line="480" w:lineRule="exact"/>
              <w:rPr>
                <w:rFonts w:ascii="华文仿宋" w:eastAsia="华文仿宋" w:hAnsi="华文仿宋"/>
                <w:sz w:val="22"/>
                <w:szCs w:val="21"/>
              </w:rPr>
            </w:pPr>
          </w:p>
        </w:tc>
      </w:tr>
      <w:tr w:rsidR="00CB10A4" w:rsidRPr="00FA7176" w:rsidTr="000E3AFE">
        <w:trPr>
          <w:trHeight w:val="383"/>
        </w:trPr>
        <w:tc>
          <w:tcPr>
            <w:tcW w:w="2552" w:type="dxa"/>
            <w:vMerge/>
            <w:tcBorders>
              <w:left w:val="single" w:sz="4" w:space="0" w:color="000000" w:themeColor="text1"/>
              <w:right w:val="single" w:sz="4" w:space="0" w:color="000000" w:themeColor="text1"/>
            </w:tcBorders>
          </w:tcPr>
          <w:p w:rsidR="00D25424" w:rsidRPr="00721D8E" w:rsidRDefault="00D25424" w:rsidP="00EE5B11">
            <w:pPr>
              <w:tabs>
                <w:tab w:val="center" w:pos="4153"/>
                <w:tab w:val="right" w:pos="8306"/>
              </w:tabs>
              <w:snapToGrid w:val="0"/>
              <w:spacing w:line="480" w:lineRule="exact"/>
              <w:jc w:val="center"/>
              <w:rPr>
                <w:rFonts w:ascii="华文仿宋" w:eastAsia="华文仿宋" w:hAnsi="华文仿宋"/>
                <w:sz w:val="22"/>
                <w:szCs w:val="21"/>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5424" w:rsidRPr="00721D8E" w:rsidRDefault="00D25424" w:rsidP="00EE5B11">
            <w:pPr>
              <w:tabs>
                <w:tab w:val="center" w:pos="4153"/>
                <w:tab w:val="right" w:pos="8306"/>
              </w:tabs>
              <w:snapToGrid w:val="0"/>
              <w:spacing w:line="480" w:lineRule="exact"/>
              <w:jc w:val="center"/>
              <w:rPr>
                <w:rFonts w:ascii="华文仿宋" w:eastAsia="华文仿宋" w:hAnsi="华文仿宋"/>
                <w:sz w:val="22"/>
                <w:szCs w:val="21"/>
              </w:rPr>
            </w:pPr>
            <w:r w:rsidRPr="00721D8E">
              <w:rPr>
                <w:rFonts w:ascii="华文仿宋" w:eastAsia="华文仿宋" w:hAnsi="华文仿宋" w:hint="eastAsia"/>
                <w:sz w:val="22"/>
                <w:szCs w:val="21"/>
              </w:rPr>
              <w:t>南开大学校长龚克</w:t>
            </w:r>
            <w:r w:rsidR="00CB10A4">
              <w:rPr>
                <w:rFonts w:ascii="华文仿宋" w:eastAsia="华文仿宋" w:hAnsi="华文仿宋" w:hint="eastAsia"/>
                <w:sz w:val="22"/>
                <w:szCs w:val="21"/>
              </w:rPr>
              <w:t>报告</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25424" w:rsidRPr="00CB10A4" w:rsidRDefault="00D25424" w:rsidP="00EE5B11">
            <w:pPr>
              <w:tabs>
                <w:tab w:val="center" w:pos="4153"/>
                <w:tab w:val="right" w:pos="8306"/>
              </w:tabs>
              <w:snapToGrid w:val="0"/>
              <w:spacing w:line="480" w:lineRule="exact"/>
              <w:rPr>
                <w:rFonts w:ascii="华文仿宋" w:eastAsia="华文仿宋" w:hAnsi="华文仿宋"/>
                <w:sz w:val="22"/>
                <w:szCs w:val="21"/>
              </w:rPr>
            </w:pPr>
            <w:r w:rsidRPr="00CB10A4">
              <w:rPr>
                <w:rFonts w:ascii="华文仿宋" w:eastAsia="华文仿宋" w:hAnsi="华文仿宋" w:hint="eastAsia"/>
                <w:sz w:val="22"/>
                <w:szCs w:val="21"/>
              </w:rPr>
              <w:t>《南开大学素质教育纲要》</w:t>
            </w:r>
          </w:p>
        </w:tc>
      </w:tr>
      <w:tr w:rsidR="00CB10A4" w:rsidRPr="00FA7176" w:rsidTr="00E84EA3">
        <w:tc>
          <w:tcPr>
            <w:tcW w:w="2552" w:type="dxa"/>
            <w:vMerge/>
            <w:tcBorders>
              <w:left w:val="single" w:sz="4" w:space="0" w:color="000000" w:themeColor="text1"/>
              <w:right w:val="single" w:sz="4" w:space="0" w:color="000000" w:themeColor="text1"/>
            </w:tcBorders>
          </w:tcPr>
          <w:p w:rsidR="00D25424" w:rsidRPr="00721D8E" w:rsidRDefault="00D25424" w:rsidP="00EE5B11">
            <w:pPr>
              <w:tabs>
                <w:tab w:val="center" w:pos="4153"/>
                <w:tab w:val="right" w:pos="8306"/>
              </w:tabs>
              <w:snapToGrid w:val="0"/>
              <w:spacing w:line="480" w:lineRule="exact"/>
              <w:jc w:val="center"/>
              <w:rPr>
                <w:rFonts w:ascii="华文仿宋" w:eastAsia="华文仿宋" w:hAnsi="华文仿宋"/>
                <w:sz w:val="22"/>
                <w:szCs w:val="21"/>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5424" w:rsidRPr="00721D8E" w:rsidRDefault="00D25424" w:rsidP="00CB10A4">
            <w:pPr>
              <w:tabs>
                <w:tab w:val="center" w:pos="4153"/>
                <w:tab w:val="right" w:pos="8306"/>
              </w:tabs>
              <w:snapToGrid w:val="0"/>
              <w:spacing w:line="480" w:lineRule="exact"/>
              <w:jc w:val="left"/>
              <w:rPr>
                <w:rFonts w:ascii="华文仿宋" w:eastAsia="华文仿宋" w:hAnsi="华文仿宋"/>
                <w:sz w:val="22"/>
                <w:szCs w:val="21"/>
              </w:rPr>
            </w:pPr>
            <w:r w:rsidRPr="00721D8E">
              <w:rPr>
                <w:rFonts w:ascii="华文仿宋" w:eastAsia="华文仿宋" w:hAnsi="华文仿宋" w:hint="eastAsia"/>
                <w:sz w:val="22"/>
                <w:szCs w:val="21"/>
              </w:rPr>
              <w:t>北京理工大学党委书记郭大成</w:t>
            </w:r>
            <w:r w:rsidR="00CB10A4">
              <w:rPr>
                <w:rFonts w:ascii="华文仿宋" w:eastAsia="华文仿宋" w:hAnsi="华文仿宋" w:hint="eastAsia"/>
                <w:sz w:val="22"/>
                <w:szCs w:val="21"/>
              </w:rPr>
              <w:t>报告</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5424" w:rsidRPr="00721D8E" w:rsidRDefault="00D25424" w:rsidP="00EE5B11">
            <w:pPr>
              <w:tabs>
                <w:tab w:val="center" w:pos="4153"/>
                <w:tab w:val="right" w:pos="8306"/>
              </w:tabs>
              <w:snapToGrid w:val="0"/>
              <w:spacing w:line="480" w:lineRule="exact"/>
              <w:rPr>
                <w:rFonts w:ascii="华文仿宋" w:eastAsia="华文仿宋" w:hAnsi="华文仿宋"/>
                <w:sz w:val="22"/>
                <w:szCs w:val="21"/>
              </w:rPr>
            </w:pPr>
            <w:r w:rsidRPr="00721D8E">
              <w:rPr>
                <w:rFonts w:ascii="华文仿宋" w:eastAsia="华文仿宋" w:hAnsi="华文仿宋" w:hint="eastAsia"/>
                <w:sz w:val="22"/>
                <w:szCs w:val="21"/>
              </w:rPr>
              <w:t>素质教育与大学生</w:t>
            </w:r>
            <w:r w:rsidR="00E84EA3">
              <w:rPr>
                <w:rFonts w:ascii="华文仿宋" w:eastAsia="华文仿宋" w:hAnsi="华文仿宋" w:hint="eastAsia"/>
                <w:sz w:val="22"/>
                <w:szCs w:val="21"/>
              </w:rPr>
              <w:t>的理想信念</w:t>
            </w:r>
          </w:p>
        </w:tc>
      </w:tr>
      <w:tr w:rsidR="00CB10A4" w:rsidRPr="00FA7176" w:rsidTr="00E84EA3">
        <w:tc>
          <w:tcPr>
            <w:tcW w:w="2552" w:type="dxa"/>
            <w:vMerge/>
            <w:tcBorders>
              <w:left w:val="single" w:sz="4" w:space="0" w:color="000000" w:themeColor="text1"/>
              <w:right w:val="single" w:sz="4" w:space="0" w:color="000000" w:themeColor="text1"/>
            </w:tcBorders>
          </w:tcPr>
          <w:p w:rsidR="00D25424" w:rsidRPr="00721D8E" w:rsidRDefault="00D25424" w:rsidP="00EE5B11">
            <w:pPr>
              <w:tabs>
                <w:tab w:val="center" w:pos="4153"/>
                <w:tab w:val="right" w:pos="8306"/>
              </w:tabs>
              <w:snapToGrid w:val="0"/>
              <w:spacing w:line="480" w:lineRule="exact"/>
              <w:jc w:val="center"/>
              <w:rPr>
                <w:rFonts w:ascii="华文仿宋" w:eastAsia="华文仿宋" w:hAnsi="华文仿宋"/>
                <w:sz w:val="22"/>
                <w:szCs w:val="21"/>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5424" w:rsidRPr="00721D8E" w:rsidRDefault="00D25424" w:rsidP="00CB10A4">
            <w:pPr>
              <w:tabs>
                <w:tab w:val="center" w:pos="4153"/>
                <w:tab w:val="right" w:pos="8306"/>
              </w:tabs>
              <w:snapToGrid w:val="0"/>
              <w:spacing w:line="480" w:lineRule="exact"/>
              <w:ind w:leftChars="-119" w:left="-250" w:firstLineChars="113" w:firstLine="249"/>
              <w:jc w:val="center"/>
              <w:rPr>
                <w:rFonts w:ascii="华文仿宋" w:eastAsia="华文仿宋" w:hAnsi="华文仿宋"/>
                <w:sz w:val="22"/>
                <w:szCs w:val="21"/>
              </w:rPr>
            </w:pPr>
            <w:r w:rsidRPr="00721D8E">
              <w:rPr>
                <w:rFonts w:ascii="华文仿宋" w:eastAsia="华文仿宋" w:hAnsi="华文仿宋" w:hint="eastAsia"/>
                <w:sz w:val="22"/>
                <w:szCs w:val="21"/>
              </w:rPr>
              <w:t>暨南大学党委书记蒋述卓</w:t>
            </w:r>
            <w:r w:rsidR="00CB10A4">
              <w:rPr>
                <w:rFonts w:ascii="华文仿宋" w:eastAsia="华文仿宋" w:hAnsi="华文仿宋" w:hint="eastAsia"/>
                <w:sz w:val="22"/>
                <w:szCs w:val="21"/>
              </w:rPr>
              <w:t>报告</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5424" w:rsidRPr="00721D8E" w:rsidRDefault="00D25424" w:rsidP="00EE5B11">
            <w:pPr>
              <w:tabs>
                <w:tab w:val="center" w:pos="4153"/>
                <w:tab w:val="right" w:pos="8306"/>
              </w:tabs>
              <w:snapToGrid w:val="0"/>
              <w:spacing w:line="480" w:lineRule="exact"/>
              <w:rPr>
                <w:rFonts w:ascii="华文仿宋" w:eastAsia="华文仿宋" w:hAnsi="华文仿宋"/>
                <w:sz w:val="22"/>
                <w:szCs w:val="21"/>
              </w:rPr>
            </w:pPr>
            <w:r w:rsidRPr="00721D8E">
              <w:rPr>
                <w:rFonts w:ascii="华文仿宋" w:eastAsia="华文仿宋" w:hAnsi="华文仿宋" w:hint="eastAsia"/>
                <w:sz w:val="22"/>
                <w:szCs w:val="21"/>
              </w:rPr>
              <w:t>暨南大学素质教育的特色与思考</w:t>
            </w:r>
          </w:p>
        </w:tc>
      </w:tr>
      <w:tr w:rsidR="00CB10A4" w:rsidRPr="00FA7176" w:rsidTr="00E84EA3">
        <w:tc>
          <w:tcPr>
            <w:tcW w:w="2552" w:type="dxa"/>
            <w:vMerge w:val="restart"/>
            <w:tcBorders>
              <w:top w:val="single" w:sz="4" w:space="0" w:color="000000" w:themeColor="text1"/>
              <w:left w:val="single" w:sz="4" w:space="0" w:color="000000" w:themeColor="text1"/>
              <w:right w:val="single" w:sz="4" w:space="0" w:color="000000" w:themeColor="text1"/>
            </w:tcBorders>
            <w:vAlign w:val="center"/>
            <w:hideMark/>
          </w:tcPr>
          <w:p w:rsidR="002B18DF" w:rsidRPr="00721D8E" w:rsidRDefault="002B18DF" w:rsidP="00EE5B11">
            <w:pPr>
              <w:tabs>
                <w:tab w:val="center" w:pos="4153"/>
                <w:tab w:val="right" w:pos="8306"/>
              </w:tabs>
              <w:snapToGrid w:val="0"/>
              <w:spacing w:line="480" w:lineRule="exact"/>
              <w:jc w:val="center"/>
              <w:rPr>
                <w:rFonts w:ascii="华文仿宋" w:eastAsia="华文仿宋" w:hAnsi="华文仿宋"/>
                <w:sz w:val="22"/>
                <w:szCs w:val="21"/>
              </w:rPr>
            </w:pPr>
            <w:r w:rsidRPr="00721D8E">
              <w:rPr>
                <w:rFonts w:ascii="华文仿宋" w:eastAsia="华文仿宋" w:hAnsi="华文仿宋" w:hint="eastAsia"/>
                <w:sz w:val="22"/>
                <w:szCs w:val="21"/>
              </w:rPr>
              <w:t>10月25日（周五）下午</w:t>
            </w:r>
          </w:p>
          <w:p w:rsidR="002B18DF" w:rsidRPr="00721D8E" w:rsidRDefault="002B18DF" w:rsidP="00EE5B11">
            <w:pPr>
              <w:jc w:val="center"/>
              <w:rPr>
                <w:rFonts w:ascii="华文仿宋" w:eastAsia="华文仿宋" w:hAnsi="华文仿宋"/>
                <w:sz w:val="22"/>
                <w:szCs w:val="21"/>
              </w:rPr>
            </w:pPr>
            <w:r w:rsidRPr="00721D8E">
              <w:rPr>
                <w:rFonts w:ascii="华文仿宋" w:eastAsia="华文仿宋" w:hAnsi="华文仿宋" w:hint="eastAsia"/>
                <w:sz w:val="22"/>
                <w:szCs w:val="21"/>
              </w:rPr>
              <w:t>（14：00~18：00）</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D7548" w:rsidRDefault="002B18DF" w:rsidP="00721D8E">
            <w:pPr>
              <w:tabs>
                <w:tab w:val="center" w:pos="4153"/>
                <w:tab w:val="right" w:pos="8306"/>
              </w:tabs>
              <w:snapToGrid w:val="0"/>
              <w:spacing w:line="480" w:lineRule="exact"/>
              <w:jc w:val="center"/>
              <w:rPr>
                <w:rFonts w:ascii="华文仿宋" w:eastAsia="华文仿宋" w:hAnsi="华文仿宋"/>
                <w:sz w:val="22"/>
                <w:szCs w:val="21"/>
              </w:rPr>
            </w:pPr>
            <w:r w:rsidRPr="00721D8E">
              <w:rPr>
                <w:rFonts w:ascii="华文仿宋" w:eastAsia="华文仿宋" w:hAnsi="华文仿宋" w:hint="eastAsia"/>
                <w:sz w:val="22"/>
                <w:szCs w:val="21"/>
              </w:rPr>
              <w:t>分论坛一</w:t>
            </w:r>
            <w:r w:rsidR="008A0270" w:rsidRPr="00721D8E">
              <w:rPr>
                <w:rFonts w:ascii="华文仿宋" w:eastAsia="华文仿宋" w:hAnsi="华文仿宋" w:hint="eastAsia"/>
                <w:sz w:val="22"/>
                <w:szCs w:val="21"/>
              </w:rPr>
              <w:t xml:space="preserve">  </w:t>
            </w:r>
          </w:p>
          <w:p w:rsidR="002B18DF" w:rsidRPr="00721D8E" w:rsidRDefault="008A0270" w:rsidP="00721D8E">
            <w:pPr>
              <w:tabs>
                <w:tab w:val="center" w:pos="4153"/>
                <w:tab w:val="right" w:pos="8306"/>
              </w:tabs>
              <w:snapToGrid w:val="0"/>
              <w:spacing w:line="480" w:lineRule="exact"/>
              <w:jc w:val="center"/>
              <w:rPr>
                <w:rFonts w:ascii="华文仿宋" w:eastAsia="华文仿宋" w:hAnsi="华文仿宋"/>
                <w:sz w:val="22"/>
                <w:szCs w:val="21"/>
              </w:rPr>
            </w:pPr>
            <w:r w:rsidRPr="00721D8E">
              <w:rPr>
                <w:rFonts w:ascii="华文仿宋" w:eastAsia="华文仿宋" w:hAnsi="华文仿宋" w:hint="eastAsia"/>
                <w:sz w:val="22"/>
                <w:szCs w:val="21"/>
              </w:rPr>
              <w:t>素质教育通识课程建设</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6679" w:rsidRPr="00721D8E" w:rsidRDefault="00A66679" w:rsidP="001D7548">
            <w:pPr>
              <w:tabs>
                <w:tab w:val="center" w:pos="4153"/>
                <w:tab w:val="right" w:pos="8306"/>
              </w:tabs>
              <w:snapToGrid w:val="0"/>
              <w:spacing w:line="276" w:lineRule="auto"/>
              <w:ind w:rightChars="-119" w:right="-250"/>
              <w:rPr>
                <w:rFonts w:ascii="华文仿宋" w:eastAsia="华文仿宋" w:hAnsi="华文仿宋"/>
                <w:sz w:val="22"/>
                <w:szCs w:val="21"/>
              </w:rPr>
            </w:pPr>
            <w:r w:rsidRPr="00721D8E">
              <w:rPr>
                <w:rFonts w:ascii="华文仿宋" w:eastAsia="华文仿宋" w:hAnsi="华文仿宋" w:hint="eastAsia"/>
                <w:sz w:val="22"/>
                <w:szCs w:val="21"/>
              </w:rPr>
              <w:t>清华大学赵晓力:</w:t>
            </w:r>
            <w:r w:rsidR="00721D8E" w:rsidRPr="00721D8E">
              <w:rPr>
                <w:rFonts w:ascii="华文仿宋" w:eastAsia="华文仿宋" w:hAnsi="华文仿宋" w:hint="eastAsia"/>
                <w:sz w:val="22"/>
                <w:szCs w:val="21"/>
              </w:rPr>
              <w:t>法律与文学通识课经验谈</w:t>
            </w:r>
          </w:p>
          <w:p w:rsidR="00721D8E" w:rsidRPr="00721D8E" w:rsidRDefault="00721D8E" w:rsidP="001D7548">
            <w:pPr>
              <w:tabs>
                <w:tab w:val="center" w:pos="4153"/>
                <w:tab w:val="right" w:pos="8306"/>
              </w:tabs>
              <w:snapToGrid w:val="0"/>
              <w:spacing w:line="276" w:lineRule="auto"/>
              <w:rPr>
                <w:rFonts w:ascii="华文仿宋" w:eastAsia="华文仿宋" w:hAnsi="华文仿宋"/>
                <w:sz w:val="22"/>
                <w:szCs w:val="21"/>
              </w:rPr>
            </w:pPr>
            <w:r w:rsidRPr="00721D8E">
              <w:rPr>
                <w:rFonts w:ascii="华文仿宋" w:eastAsia="华文仿宋" w:hAnsi="华文仿宋" w:hint="eastAsia"/>
                <w:sz w:val="22"/>
                <w:szCs w:val="21"/>
              </w:rPr>
              <w:t>大连大学侯义龙:生命科学与通识教育课程</w:t>
            </w:r>
          </w:p>
          <w:p w:rsidR="002B18DF" w:rsidRPr="00721D8E" w:rsidRDefault="00A66679" w:rsidP="001D7548">
            <w:pPr>
              <w:tabs>
                <w:tab w:val="center" w:pos="4153"/>
                <w:tab w:val="right" w:pos="8306"/>
              </w:tabs>
              <w:snapToGrid w:val="0"/>
              <w:spacing w:line="276" w:lineRule="auto"/>
              <w:rPr>
                <w:rFonts w:ascii="华文仿宋" w:eastAsia="华文仿宋" w:hAnsi="华文仿宋"/>
                <w:sz w:val="22"/>
                <w:szCs w:val="21"/>
              </w:rPr>
            </w:pPr>
            <w:r w:rsidRPr="00721D8E">
              <w:rPr>
                <w:rFonts w:ascii="华文仿宋" w:eastAsia="华文仿宋" w:hAnsi="华文仿宋" w:hint="eastAsia"/>
                <w:sz w:val="22"/>
                <w:szCs w:val="21"/>
              </w:rPr>
              <w:t>美国</w:t>
            </w:r>
            <w:r w:rsidR="00CE0A4B">
              <w:rPr>
                <w:rFonts w:ascii="华文仿宋" w:eastAsia="华文仿宋" w:hAnsi="华文仿宋" w:hint="eastAsia"/>
                <w:sz w:val="22"/>
                <w:szCs w:val="21"/>
              </w:rPr>
              <w:t>通识核心课程学会</w:t>
            </w:r>
            <w:r w:rsidRPr="00721D8E">
              <w:rPr>
                <w:rFonts w:ascii="华文仿宋" w:eastAsia="华文仿宋" w:hAnsi="华文仿宋" w:hint="eastAsia"/>
                <w:sz w:val="22"/>
                <w:szCs w:val="21"/>
              </w:rPr>
              <w:t>ACTC学者等</w:t>
            </w:r>
          </w:p>
        </w:tc>
      </w:tr>
      <w:tr w:rsidR="00CB10A4" w:rsidRPr="00FA7176" w:rsidTr="000E3AFE">
        <w:trPr>
          <w:trHeight w:val="1624"/>
        </w:trPr>
        <w:tc>
          <w:tcPr>
            <w:tcW w:w="2552" w:type="dxa"/>
            <w:vMerge/>
            <w:tcBorders>
              <w:left w:val="single" w:sz="4" w:space="0" w:color="000000" w:themeColor="text1"/>
              <w:right w:val="single" w:sz="4" w:space="0" w:color="000000" w:themeColor="text1"/>
            </w:tcBorders>
          </w:tcPr>
          <w:p w:rsidR="002B18DF" w:rsidRPr="00721D8E" w:rsidRDefault="002B18DF" w:rsidP="00EE5B11">
            <w:pPr>
              <w:tabs>
                <w:tab w:val="center" w:pos="4153"/>
                <w:tab w:val="right" w:pos="8306"/>
              </w:tabs>
              <w:snapToGrid w:val="0"/>
              <w:spacing w:line="480" w:lineRule="exact"/>
              <w:jc w:val="center"/>
              <w:rPr>
                <w:rFonts w:ascii="华文仿宋" w:eastAsia="华文仿宋" w:hAnsi="华文仿宋"/>
                <w:sz w:val="22"/>
                <w:szCs w:val="21"/>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21D8E" w:rsidRDefault="00721D8E" w:rsidP="00EE5B11">
            <w:pPr>
              <w:tabs>
                <w:tab w:val="center" w:pos="4153"/>
                <w:tab w:val="right" w:pos="8306"/>
              </w:tabs>
              <w:snapToGrid w:val="0"/>
              <w:spacing w:line="480" w:lineRule="exact"/>
              <w:jc w:val="center"/>
              <w:rPr>
                <w:rFonts w:ascii="华文仿宋" w:eastAsia="华文仿宋" w:hAnsi="华文仿宋"/>
                <w:sz w:val="22"/>
                <w:szCs w:val="21"/>
              </w:rPr>
            </w:pPr>
          </w:p>
          <w:p w:rsidR="001D7548" w:rsidRDefault="002B18DF" w:rsidP="00EE5B11">
            <w:pPr>
              <w:tabs>
                <w:tab w:val="center" w:pos="4153"/>
                <w:tab w:val="right" w:pos="8306"/>
              </w:tabs>
              <w:snapToGrid w:val="0"/>
              <w:spacing w:line="480" w:lineRule="exact"/>
              <w:jc w:val="center"/>
              <w:rPr>
                <w:rFonts w:ascii="华文仿宋" w:eastAsia="华文仿宋" w:hAnsi="华文仿宋"/>
                <w:sz w:val="22"/>
                <w:szCs w:val="21"/>
              </w:rPr>
            </w:pPr>
            <w:r w:rsidRPr="00721D8E">
              <w:rPr>
                <w:rFonts w:ascii="华文仿宋" w:eastAsia="华文仿宋" w:hAnsi="华文仿宋" w:hint="eastAsia"/>
                <w:sz w:val="22"/>
                <w:szCs w:val="21"/>
              </w:rPr>
              <w:t>分论坛二</w:t>
            </w:r>
            <w:r w:rsidR="008A0270" w:rsidRPr="00721D8E">
              <w:rPr>
                <w:rFonts w:ascii="华文仿宋" w:eastAsia="华文仿宋" w:hAnsi="华文仿宋" w:hint="eastAsia"/>
                <w:sz w:val="22"/>
                <w:szCs w:val="21"/>
              </w:rPr>
              <w:t xml:space="preserve">  </w:t>
            </w:r>
          </w:p>
          <w:p w:rsidR="002B18DF" w:rsidRPr="00721D8E" w:rsidRDefault="008A0270" w:rsidP="00EE5B11">
            <w:pPr>
              <w:tabs>
                <w:tab w:val="center" w:pos="4153"/>
                <w:tab w:val="right" w:pos="8306"/>
              </w:tabs>
              <w:snapToGrid w:val="0"/>
              <w:spacing w:line="480" w:lineRule="exact"/>
              <w:jc w:val="center"/>
              <w:rPr>
                <w:rFonts w:ascii="华文仿宋" w:eastAsia="华文仿宋" w:hAnsi="华文仿宋"/>
                <w:sz w:val="22"/>
                <w:szCs w:val="21"/>
              </w:rPr>
            </w:pPr>
            <w:r w:rsidRPr="00721D8E">
              <w:rPr>
                <w:rFonts w:ascii="华文仿宋" w:eastAsia="华文仿宋" w:hAnsi="华文仿宋" w:hint="eastAsia"/>
                <w:sz w:val="22"/>
                <w:szCs w:val="21"/>
              </w:rPr>
              <w:t>素质教育特色与品牌活动</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B18DF" w:rsidRPr="00721D8E" w:rsidRDefault="00A66679" w:rsidP="001D7548">
            <w:pPr>
              <w:tabs>
                <w:tab w:val="center" w:pos="4153"/>
                <w:tab w:val="right" w:pos="8306"/>
              </w:tabs>
              <w:snapToGrid w:val="0"/>
              <w:spacing w:line="276" w:lineRule="auto"/>
              <w:rPr>
                <w:rFonts w:ascii="华文仿宋" w:eastAsia="华文仿宋" w:hAnsi="华文仿宋"/>
                <w:sz w:val="22"/>
                <w:szCs w:val="21"/>
              </w:rPr>
            </w:pPr>
            <w:r w:rsidRPr="00721D8E">
              <w:rPr>
                <w:rFonts w:ascii="华文仿宋" w:eastAsia="华文仿宋" w:hAnsi="华文仿宋" w:hint="eastAsia"/>
                <w:sz w:val="22"/>
                <w:szCs w:val="21"/>
              </w:rPr>
              <w:t>清华大学程钢:北京市大学生人文知识大赛经验与体会</w:t>
            </w:r>
          </w:p>
          <w:p w:rsidR="00A66679" w:rsidRPr="00721D8E" w:rsidRDefault="00721D8E" w:rsidP="001D7548">
            <w:pPr>
              <w:tabs>
                <w:tab w:val="center" w:pos="4153"/>
                <w:tab w:val="right" w:pos="8306"/>
              </w:tabs>
              <w:snapToGrid w:val="0"/>
              <w:spacing w:line="276" w:lineRule="auto"/>
              <w:rPr>
                <w:rFonts w:ascii="华文仿宋" w:eastAsia="华文仿宋" w:hAnsi="华文仿宋"/>
                <w:sz w:val="22"/>
                <w:szCs w:val="21"/>
              </w:rPr>
            </w:pPr>
            <w:r w:rsidRPr="00721D8E">
              <w:rPr>
                <w:rFonts w:ascii="华文仿宋" w:eastAsia="华文仿宋" w:hAnsi="华文仿宋" w:hint="eastAsia"/>
                <w:sz w:val="22"/>
                <w:szCs w:val="21"/>
              </w:rPr>
              <w:t>香港中文大学廖梁</w:t>
            </w:r>
            <w:r w:rsidR="00A66679" w:rsidRPr="00721D8E">
              <w:rPr>
                <w:rFonts w:ascii="华文仿宋" w:eastAsia="华文仿宋" w:hAnsi="华文仿宋" w:hint="eastAsia"/>
                <w:sz w:val="22"/>
                <w:szCs w:val="21"/>
              </w:rPr>
              <w:t>:通识教育与有意义的大学学习</w:t>
            </w:r>
          </w:p>
          <w:p w:rsidR="00A66679" w:rsidRPr="00721D8E" w:rsidRDefault="00A66679" w:rsidP="001D7548">
            <w:pPr>
              <w:tabs>
                <w:tab w:val="center" w:pos="4153"/>
                <w:tab w:val="right" w:pos="8306"/>
              </w:tabs>
              <w:snapToGrid w:val="0"/>
              <w:spacing w:line="276" w:lineRule="auto"/>
              <w:rPr>
                <w:rFonts w:ascii="华文仿宋" w:eastAsia="华文仿宋" w:hAnsi="华文仿宋"/>
                <w:sz w:val="22"/>
                <w:szCs w:val="21"/>
              </w:rPr>
            </w:pPr>
            <w:r w:rsidRPr="00721D8E">
              <w:rPr>
                <w:rFonts w:ascii="华文仿宋" w:eastAsia="华文仿宋" w:hAnsi="华文仿宋" w:hint="eastAsia"/>
                <w:sz w:val="22"/>
                <w:szCs w:val="21"/>
              </w:rPr>
              <w:t>南开大学等</w:t>
            </w:r>
          </w:p>
        </w:tc>
      </w:tr>
      <w:tr w:rsidR="00CB10A4" w:rsidRPr="00FA7176" w:rsidTr="00E84EA3">
        <w:tc>
          <w:tcPr>
            <w:tcW w:w="2552" w:type="dxa"/>
            <w:vMerge/>
            <w:tcBorders>
              <w:left w:val="single" w:sz="4" w:space="0" w:color="000000" w:themeColor="text1"/>
              <w:bottom w:val="single" w:sz="4" w:space="0" w:color="auto"/>
              <w:right w:val="single" w:sz="4" w:space="0" w:color="000000" w:themeColor="text1"/>
            </w:tcBorders>
          </w:tcPr>
          <w:p w:rsidR="002B18DF" w:rsidRPr="00721D8E" w:rsidRDefault="002B18DF" w:rsidP="00EE5B11">
            <w:pPr>
              <w:tabs>
                <w:tab w:val="center" w:pos="4153"/>
                <w:tab w:val="right" w:pos="8306"/>
              </w:tabs>
              <w:snapToGrid w:val="0"/>
              <w:spacing w:line="480" w:lineRule="exact"/>
              <w:jc w:val="center"/>
              <w:rPr>
                <w:rFonts w:ascii="华文仿宋" w:eastAsia="华文仿宋" w:hAnsi="华文仿宋"/>
                <w:sz w:val="22"/>
                <w:szCs w:val="21"/>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D7548" w:rsidRDefault="002B18DF" w:rsidP="00721D8E">
            <w:pPr>
              <w:tabs>
                <w:tab w:val="center" w:pos="4153"/>
                <w:tab w:val="right" w:pos="8306"/>
              </w:tabs>
              <w:snapToGrid w:val="0"/>
              <w:spacing w:line="480" w:lineRule="exact"/>
              <w:jc w:val="center"/>
              <w:rPr>
                <w:rFonts w:ascii="华文仿宋" w:eastAsia="华文仿宋" w:hAnsi="华文仿宋"/>
                <w:sz w:val="22"/>
                <w:szCs w:val="21"/>
              </w:rPr>
            </w:pPr>
            <w:r w:rsidRPr="00721D8E">
              <w:rPr>
                <w:rFonts w:ascii="华文仿宋" w:eastAsia="华文仿宋" w:hAnsi="华文仿宋" w:hint="eastAsia"/>
                <w:sz w:val="22"/>
                <w:szCs w:val="21"/>
              </w:rPr>
              <w:t>分论坛三</w:t>
            </w:r>
            <w:r w:rsidR="008A0270" w:rsidRPr="00721D8E">
              <w:rPr>
                <w:rFonts w:ascii="华文仿宋" w:eastAsia="华文仿宋" w:hAnsi="华文仿宋" w:hint="eastAsia"/>
                <w:sz w:val="22"/>
                <w:szCs w:val="21"/>
              </w:rPr>
              <w:t xml:space="preserve">  </w:t>
            </w:r>
          </w:p>
          <w:p w:rsidR="002B18DF" w:rsidRPr="00721D8E" w:rsidRDefault="008A0270" w:rsidP="00721D8E">
            <w:pPr>
              <w:tabs>
                <w:tab w:val="center" w:pos="4153"/>
                <w:tab w:val="right" w:pos="8306"/>
              </w:tabs>
              <w:snapToGrid w:val="0"/>
              <w:spacing w:line="480" w:lineRule="exact"/>
              <w:jc w:val="center"/>
              <w:rPr>
                <w:rFonts w:ascii="华文仿宋" w:eastAsia="华文仿宋" w:hAnsi="华文仿宋"/>
                <w:sz w:val="22"/>
                <w:szCs w:val="21"/>
              </w:rPr>
            </w:pPr>
            <w:r w:rsidRPr="00721D8E">
              <w:rPr>
                <w:rFonts w:ascii="华文仿宋" w:eastAsia="华文仿宋" w:hAnsi="华文仿宋" w:hint="eastAsia"/>
                <w:sz w:val="22"/>
                <w:szCs w:val="21"/>
              </w:rPr>
              <w:t>大学生专业选择机制改革</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6679" w:rsidRPr="00721D8E" w:rsidRDefault="00A66679" w:rsidP="001D7548">
            <w:pPr>
              <w:tabs>
                <w:tab w:val="center" w:pos="4153"/>
                <w:tab w:val="right" w:pos="8306"/>
              </w:tabs>
              <w:snapToGrid w:val="0"/>
              <w:spacing w:line="276" w:lineRule="auto"/>
              <w:rPr>
                <w:rFonts w:ascii="华文仿宋" w:eastAsia="华文仿宋" w:hAnsi="华文仿宋"/>
                <w:sz w:val="22"/>
                <w:szCs w:val="21"/>
              </w:rPr>
            </w:pPr>
            <w:r w:rsidRPr="00721D8E">
              <w:rPr>
                <w:rFonts w:ascii="华文仿宋" w:eastAsia="华文仿宋" w:hAnsi="华文仿宋" w:hint="eastAsia"/>
                <w:sz w:val="22"/>
                <w:szCs w:val="21"/>
              </w:rPr>
              <w:t>北京大学卢晓东</w:t>
            </w:r>
            <w:r w:rsidR="00721D8E" w:rsidRPr="00721D8E">
              <w:rPr>
                <w:rFonts w:ascii="华文仿宋" w:eastAsia="华文仿宋" w:hAnsi="华文仿宋" w:hint="eastAsia"/>
                <w:sz w:val="22"/>
                <w:szCs w:val="21"/>
              </w:rPr>
              <w:t>、</w:t>
            </w:r>
            <w:r w:rsidRPr="00721D8E">
              <w:rPr>
                <w:rFonts w:ascii="华文仿宋" w:eastAsia="华文仿宋" w:hAnsi="华文仿宋" w:hint="eastAsia"/>
                <w:sz w:val="22"/>
                <w:szCs w:val="21"/>
              </w:rPr>
              <w:t>浙江大学刘向东</w:t>
            </w:r>
          </w:p>
          <w:p w:rsidR="00A66679" w:rsidRPr="00721D8E" w:rsidRDefault="00A66679" w:rsidP="001D7548">
            <w:pPr>
              <w:tabs>
                <w:tab w:val="center" w:pos="4153"/>
                <w:tab w:val="right" w:pos="8306"/>
              </w:tabs>
              <w:snapToGrid w:val="0"/>
              <w:spacing w:line="276" w:lineRule="auto"/>
              <w:rPr>
                <w:rFonts w:ascii="华文仿宋" w:eastAsia="华文仿宋" w:hAnsi="华文仿宋"/>
                <w:sz w:val="22"/>
                <w:szCs w:val="21"/>
              </w:rPr>
            </w:pPr>
            <w:r w:rsidRPr="00721D8E">
              <w:rPr>
                <w:rFonts w:ascii="华文仿宋" w:eastAsia="华文仿宋" w:hAnsi="华文仿宋" w:hint="eastAsia"/>
                <w:sz w:val="22"/>
                <w:szCs w:val="21"/>
              </w:rPr>
              <w:t>北京理工大学庞海芍</w:t>
            </w:r>
            <w:r w:rsidR="00721D8E" w:rsidRPr="00721D8E">
              <w:rPr>
                <w:rFonts w:ascii="华文仿宋" w:eastAsia="华文仿宋" w:hAnsi="华文仿宋" w:hint="eastAsia"/>
                <w:sz w:val="22"/>
                <w:szCs w:val="21"/>
              </w:rPr>
              <w:t>、</w:t>
            </w:r>
            <w:r w:rsidRPr="00721D8E">
              <w:rPr>
                <w:rFonts w:ascii="华文仿宋" w:eastAsia="华文仿宋" w:hAnsi="华文仿宋" w:hint="eastAsia"/>
                <w:sz w:val="22"/>
                <w:szCs w:val="21"/>
              </w:rPr>
              <w:t>宁波大学方志梅</w:t>
            </w:r>
            <w:r w:rsidR="00721D8E">
              <w:rPr>
                <w:rFonts w:ascii="华文仿宋" w:eastAsia="华文仿宋" w:hAnsi="华文仿宋" w:hint="eastAsia"/>
                <w:sz w:val="22"/>
                <w:szCs w:val="21"/>
              </w:rPr>
              <w:t>、</w:t>
            </w:r>
            <w:r w:rsidRPr="00721D8E">
              <w:rPr>
                <w:rFonts w:ascii="华文仿宋" w:eastAsia="华文仿宋" w:hAnsi="华文仿宋" w:hint="eastAsia"/>
                <w:sz w:val="22"/>
                <w:szCs w:val="21"/>
              </w:rPr>
              <w:t>中国农业大学、上海大学等</w:t>
            </w:r>
          </w:p>
        </w:tc>
      </w:tr>
      <w:tr w:rsidR="00CB10A4" w:rsidRPr="00FA7176" w:rsidTr="00E84EA3">
        <w:tc>
          <w:tcPr>
            <w:tcW w:w="2552" w:type="dxa"/>
            <w:vMerge w:val="restart"/>
            <w:tcBorders>
              <w:top w:val="single" w:sz="4" w:space="0" w:color="auto"/>
              <w:left w:val="single" w:sz="4" w:space="0" w:color="000000" w:themeColor="text1"/>
              <w:right w:val="single" w:sz="4" w:space="0" w:color="000000" w:themeColor="text1"/>
            </w:tcBorders>
          </w:tcPr>
          <w:p w:rsidR="002B18DF" w:rsidRPr="00721D8E" w:rsidRDefault="002B18DF" w:rsidP="00EE5B11">
            <w:pPr>
              <w:tabs>
                <w:tab w:val="center" w:pos="4153"/>
                <w:tab w:val="right" w:pos="8306"/>
              </w:tabs>
              <w:snapToGrid w:val="0"/>
              <w:spacing w:line="480" w:lineRule="exact"/>
              <w:jc w:val="center"/>
              <w:rPr>
                <w:rFonts w:ascii="华文仿宋" w:eastAsia="华文仿宋" w:hAnsi="华文仿宋"/>
                <w:sz w:val="22"/>
                <w:szCs w:val="21"/>
              </w:rPr>
            </w:pPr>
            <w:r w:rsidRPr="00721D8E">
              <w:rPr>
                <w:rFonts w:ascii="华文仿宋" w:eastAsia="华文仿宋" w:hAnsi="华文仿宋" w:hint="eastAsia"/>
                <w:sz w:val="22"/>
                <w:szCs w:val="21"/>
              </w:rPr>
              <w:t>10月25日（周五）晚上</w:t>
            </w:r>
          </w:p>
          <w:p w:rsidR="002B18DF" w:rsidRPr="00721D8E" w:rsidRDefault="002B18DF" w:rsidP="00EE5B11">
            <w:pPr>
              <w:tabs>
                <w:tab w:val="center" w:pos="4153"/>
                <w:tab w:val="right" w:pos="8306"/>
              </w:tabs>
              <w:snapToGrid w:val="0"/>
              <w:spacing w:line="480" w:lineRule="exact"/>
              <w:jc w:val="center"/>
              <w:rPr>
                <w:rFonts w:ascii="华文仿宋" w:eastAsia="华文仿宋" w:hAnsi="华文仿宋"/>
                <w:sz w:val="22"/>
                <w:szCs w:val="21"/>
              </w:rPr>
            </w:pPr>
            <w:r w:rsidRPr="00721D8E">
              <w:rPr>
                <w:rFonts w:ascii="华文仿宋" w:eastAsia="华文仿宋" w:hAnsi="华文仿宋" w:hint="eastAsia"/>
                <w:sz w:val="22"/>
                <w:szCs w:val="21"/>
              </w:rPr>
              <w:t>（20：00~22：30）</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B18DF" w:rsidRPr="00721D8E" w:rsidRDefault="002B18DF" w:rsidP="00EE5B11">
            <w:pPr>
              <w:tabs>
                <w:tab w:val="center" w:pos="4153"/>
                <w:tab w:val="right" w:pos="8306"/>
              </w:tabs>
              <w:snapToGrid w:val="0"/>
              <w:spacing w:line="480" w:lineRule="exact"/>
              <w:jc w:val="center"/>
              <w:rPr>
                <w:rFonts w:ascii="华文仿宋" w:eastAsia="华文仿宋" w:hAnsi="华文仿宋"/>
                <w:sz w:val="22"/>
                <w:szCs w:val="21"/>
              </w:rPr>
            </w:pPr>
            <w:r w:rsidRPr="00721D8E">
              <w:rPr>
                <w:rFonts w:ascii="华文仿宋" w:eastAsia="华文仿宋" w:hAnsi="华文仿宋" w:hint="eastAsia"/>
                <w:sz w:val="22"/>
                <w:szCs w:val="21"/>
              </w:rPr>
              <w:t>主题工作坊1</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B18DF" w:rsidRPr="00721D8E" w:rsidRDefault="002B18DF" w:rsidP="001D7548">
            <w:pPr>
              <w:tabs>
                <w:tab w:val="center" w:pos="4153"/>
                <w:tab w:val="right" w:pos="8306"/>
              </w:tabs>
              <w:snapToGrid w:val="0"/>
              <w:spacing w:line="276" w:lineRule="auto"/>
              <w:rPr>
                <w:rFonts w:ascii="华文仿宋" w:eastAsia="华文仿宋" w:hAnsi="华文仿宋"/>
                <w:sz w:val="22"/>
                <w:szCs w:val="21"/>
              </w:rPr>
            </w:pPr>
            <w:r w:rsidRPr="00721D8E">
              <w:rPr>
                <w:rFonts w:ascii="华文仿宋" w:eastAsia="华文仿宋" w:hAnsi="华文仿宋" w:hint="eastAsia"/>
                <w:sz w:val="22"/>
                <w:szCs w:val="21"/>
              </w:rPr>
              <w:t>中外交流工作坊</w:t>
            </w:r>
            <w:r w:rsidR="00CE0A4B">
              <w:rPr>
                <w:rFonts w:ascii="华文仿宋" w:eastAsia="华文仿宋" w:hAnsi="华文仿宋" w:hint="eastAsia"/>
                <w:sz w:val="22"/>
                <w:szCs w:val="21"/>
              </w:rPr>
              <w:t>（美国ACTC</w:t>
            </w:r>
            <w:r w:rsidR="00721D8E" w:rsidRPr="00721D8E">
              <w:rPr>
                <w:rFonts w:ascii="华文仿宋" w:eastAsia="华文仿宋" w:hAnsi="华文仿宋" w:hint="eastAsia"/>
                <w:sz w:val="22"/>
                <w:szCs w:val="21"/>
              </w:rPr>
              <w:t>同与会代表交流）</w:t>
            </w:r>
          </w:p>
        </w:tc>
      </w:tr>
      <w:tr w:rsidR="00CB10A4" w:rsidRPr="00FA7176" w:rsidTr="00E84EA3">
        <w:tc>
          <w:tcPr>
            <w:tcW w:w="2552" w:type="dxa"/>
            <w:vMerge/>
            <w:tcBorders>
              <w:left w:val="single" w:sz="4" w:space="0" w:color="000000" w:themeColor="text1"/>
              <w:bottom w:val="single" w:sz="4" w:space="0" w:color="000000" w:themeColor="text1"/>
              <w:right w:val="single" w:sz="4" w:space="0" w:color="000000" w:themeColor="text1"/>
            </w:tcBorders>
          </w:tcPr>
          <w:p w:rsidR="002B18DF" w:rsidRPr="00721D8E" w:rsidRDefault="002B18DF" w:rsidP="00EE5B11">
            <w:pPr>
              <w:tabs>
                <w:tab w:val="center" w:pos="4153"/>
                <w:tab w:val="right" w:pos="8306"/>
              </w:tabs>
              <w:snapToGrid w:val="0"/>
              <w:spacing w:line="480" w:lineRule="exact"/>
              <w:jc w:val="center"/>
              <w:rPr>
                <w:rFonts w:ascii="华文仿宋" w:eastAsia="华文仿宋" w:hAnsi="华文仿宋"/>
                <w:sz w:val="22"/>
                <w:szCs w:val="21"/>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B18DF" w:rsidRPr="00721D8E" w:rsidRDefault="002B18DF" w:rsidP="00EE5B11">
            <w:pPr>
              <w:tabs>
                <w:tab w:val="center" w:pos="4153"/>
                <w:tab w:val="right" w:pos="8306"/>
              </w:tabs>
              <w:snapToGrid w:val="0"/>
              <w:spacing w:line="480" w:lineRule="exact"/>
              <w:jc w:val="center"/>
              <w:rPr>
                <w:rFonts w:ascii="华文仿宋" w:eastAsia="华文仿宋" w:hAnsi="华文仿宋"/>
                <w:sz w:val="22"/>
                <w:szCs w:val="21"/>
              </w:rPr>
            </w:pPr>
            <w:r w:rsidRPr="00721D8E">
              <w:rPr>
                <w:rFonts w:ascii="华文仿宋" w:eastAsia="华文仿宋" w:hAnsi="华文仿宋" w:hint="eastAsia"/>
                <w:sz w:val="22"/>
                <w:szCs w:val="21"/>
              </w:rPr>
              <w:t>主题工作坊2</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B18DF" w:rsidRPr="00721D8E" w:rsidRDefault="002B18DF" w:rsidP="00EE5B11">
            <w:pPr>
              <w:tabs>
                <w:tab w:val="center" w:pos="4153"/>
                <w:tab w:val="right" w:pos="8306"/>
              </w:tabs>
              <w:snapToGrid w:val="0"/>
              <w:spacing w:line="480" w:lineRule="exact"/>
              <w:rPr>
                <w:rFonts w:ascii="华文仿宋" w:eastAsia="华文仿宋" w:hAnsi="华文仿宋"/>
                <w:sz w:val="22"/>
                <w:szCs w:val="21"/>
              </w:rPr>
            </w:pPr>
            <w:r w:rsidRPr="00721D8E">
              <w:rPr>
                <w:rFonts w:ascii="华文仿宋" w:eastAsia="华文仿宋" w:hAnsi="华文仿宋" w:hint="eastAsia"/>
                <w:sz w:val="22"/>
                <w:szCs w:val="21"/>
              </w:rPr>
              <w:t>大学生专业选择机制研讨</w:t>
            </w:r>
          </w:p>
        </w:tc>
      </w:tr>
      <w:tr w:rsidR="00CB10A4" w:rsidRPr="00FA7176" w:rsidTr="00E84EA3">
        <w:tc>
          <w:tcPr>
            <w:tcW w:w="2552" w:type="dxa"/>
            <w:vMerge w:val="restart"/>
            <w:tcBorders>
              <w:left w:val="single" w:sz="4" w:space="0" w:color="000000" w:themeColor="text1"/>
              <w:right w:val="single" w:sz="4" w:space="0" w:color="000000" w:themeColor="text1"/>
            </w:tcBorders>
            <w:vAlign w:val="center"/>
          </w:tcPr>
          <w:p w:rsidR="008A0270" w:rsidRPr="00721D8E" w:rsidRDefault="008A0270" w:rsidP="008A0270">
            <w:pPr>
              <w:tabs>
                <w:tab w:val="center" w:pos="4153"/>
                <w:tab w:val="right" w:pos="8306"/>
              </w:tabs>
              <w:snapToGrid w:val="0"/>
              <w:spacing w:line="480" w:lineRule="exact"/>
              <w:jc w:val="center"/>
              <w:rPr>
                <w:rFonts w:ascii="华文仿宋" w:eastAsia="华文仿宋" w:hAnsi="华文仿宋"/>
                <w:sz w:val="22"/>
                <w:szCs w:val="21"/>
              </w:rPr>
            </w:pPr>
            <w:r w:rsidRPr="00721D8E">
              <w:rPr>
                <w:rFonts w:ascii="华文仿宋" w:eastAsia="华文仿宋" w:hAnsi="华文仿宋" w:hint="eastAsia"/>
                <w:sz w:val="22"/>
                <w:szCs w:val="21"/>
              </w:rPr>
              <w:t>10月26日（周六）上午</w:t>
            </w:r>
          </w:p>
          <w:p w:rsidR="008A0270" w:rsidRPr="00721D8E" w:rsidRDefault="008A0270" w:rsidP="008A0270">
            <w:pPr>
              <w:tabs>
                <w:tab w:val="center" w:pos="4153"/>
                <w:tab w:val="right" w:pos="8306"/>
              </w:tabs>
              <w:snapToGrid w:val="0"/>
              <w:spacing w:line="480" w:lineRule="exact"/>
              <w:jc w:val="center"/>
              <w:rPr>
                <w:rFonts w:ascii="华文仿宋" w:eastAsia="华文仿宋" w:hAnsi="华文仿宋"/>
                <w:sz w:val="22"/>
                <w:szCs w:val="21"/>
              </w:rPr>
            </w:pPr>
            <w:r w:rsidRPr="00721D8E">
              <w:rPr>
                <w:rFonts w:ascii="华文仿宋" w:eastAsia="华文仿宋" w:hAnsi="华文仿宋" w:hint="eastAsia"/>
                <w:sz w:val="22"/>
                <w:szCs w:val="21"/>
              </w:rPr>
              <w:t>（8：00~12：00）</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A0270" w:rsidRPr="00721D8E" w:rsidRDefault="008A0270" w:rsidP="00EE5B11">
            <w:pPr>
              <w:tabs>
                <w:tab w:val="center" w:pos="4153"/>
                <w:tab w:val="right" w:pos="8306"/>
              </w:tabs>
              <w:snapToGrid w:val="0"/>
              <w:spacing w:line="480" w:lineRule="exact"/>
              <w:jc w:val="center"/>
              <w:rPr>
                <w:rFonts w:ascii="华文仿宋" w:eastAsia="华文仿宋" w:hAnsi="华文仿宋"/>
                <w:sz w:val="22"/>
                <w:szCs w:val="21"/>
              </w:rPr>
            </w:pPr>
            <w:r w:rsidRPr="00721D8E">
              <w:rPr>
                <w:rFonts w:ascii="华文仿宋" w:eastAsia="华文仿宋" w:hAnsi="华文仿宋" w:hint="eastAsia"/>
                <w:sz w:val="22"/>
                <w:szCs w:val="21"/>
              </w:rPr>
              <w:t>分论坛汇报</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A0270" w:rsidRPr="00721D8E" w:rsidRDefault="008A0270" w:rsidP="00EE5B11">
            <w:pPr>
              <w:tabs>
                <w:tab w:val="center" w:pos="4153"/>
                <w:tab w:val="right" w:pos="8306"/>
              </w:tabs>
              <w:snapToGrid w:val="0"/>
              <w:spacing w:line="480" w:lineRule="exact"/>
              <w:rPr>
                <w:rFonts w:ascii="华文仿宋" w:eastAsia="华文仿宋" w:hAnsi="华文仿宋"/>
                <w:sz w:val="22"/>
                <w:szCs w:val="21"/>
              </w:rPr>
            </w:pPr>
            <w:r w:rsidRPr="00721D8E">
              <w:rPr>
                <w:rFonts w:ascii="华文仿宋" w:eastAsia="华文仿宋" w:hAnsi="华文仿宋" w:hint="eastAsia"/>
                <w:sz w:val="22"/>
                <w:szCs w:val="21"/>
              </w:rPr>
              <w:t>三个分论坛主持人</w:t>
            </w:r>
          </w:p>
        </w:tc>
      </w:tr>
      <w:tr w:rsidR="008A0270" w:rsidRPr="00FA7176" w:rsidTr="000E3AFE">
        <w:trPr>
          <w:trHeight w:val="330"/>
        </w:trPr>
        <w:tc>
          <w:tcPr>
            <w:tcW w:w="2552" w:type="dxa"/>
            <w:vMerge/>
            <w:tcBorders>
              <w:left w:val="single" w:sz="4" w:space="0" w:color="000000" w:themeColor="text1"/>
              <w:right w:val="single" w:sz="4" w:space="0" w:color="000000" w:themeColor="text1"/>
            </w:tcBorders>
            <w:vAlign w:val="center"/>
          </w:tcPr>
          <w:p w:rsidR="008A0270" w:rsidRPr="00721D8E" w:rsidRDefault="008A0270" w:rsidP="008A0270">
            <w:pPr>
              <w:tabs>
                <w:tab w:val="center" w:pos="4153"/>
                <w:tab w:val="right" w:pos="8306"/>
              </w:tabs>
              <w:snapToGrid w:val="0"/>
              <w:spacing w:line="480" w:lineRule="exact"/>
              <w:jc w:val="center"/>
              <w:rPr>
                <w:rFonts w:ascii="华文仿宋" w:eastAsia="华文仿宋" w:hAnsi="华文仿宋"/>
                <w:sz w:val="22"/>
                <w:szCs w:val="21"/>
              </w:rPr>
            </w:pPr>
          </w:p>
        </w:tc>
        <w:tc>
          <w:tcPr>
            <w:tcW w:w="77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A0270" w:rsidRPr="001D7548" w:rsidRDefault="008A0270" w:rsidP="008A0270">
            <w:pPr>
              <w:tabs>
                <w:tab w:val="center" w:pos="4153"/>
                <w:tab w:val="right" w:pos="8306"/>
              </w:tabs>
              <w:snapToGrid w:val="0"/>
              <w:spacing w:line="480" w:lineRule="exact"/>
              <w:jc w:val="center"/>
              <w:rPr>
                <w:rFonts w:ascii="华文仿宋" w:eastAsia="华文仿宋" w:hAnsi="华文仿宋"/>
                <w:b/>
                <w:sz w:val="22"/>
                <w:szCs w:val="21"/>
              </w:rPr>
            </w:pPr>
            <w:r w:rsidRPr="001D7548">
              <w:rPr>
                <w:rFonts w:ascii="华文仿宋" w:eastAsia="华文仿宋" w:hAnsi="华文仿宋" w:hint="eastAsia"/>
                <w:b/>
                <w:sz w:val="22"/>
                <w:szCs w:val="21"/>
              </w:rPr>
              <w:t>大</w:t>
            </w:r>
            <w:r w:rsidR="001D7548">
              <w:rPr>
                <w:rFonts w:ascii="华文仿宋" w:eastAsia="华文仿宋" w:hAnsi="华文仿宋" w:hint="eastAsia"/>
                <w:b/>
                <w:sz w:val="22"/>
                <w:szCs w:val="21"/>
              </w:rPr>
              <w:t xml:space="preserve"> </w:t>
            </w:r>
            <w:r w:rsidRPr="001D7548">
              <w:rPr>
                <w:rFonts w:ascii="华文仿宋" w:eastAsia="华文仿宋" w:hAnsi="华文仿宋" w:hint="eastAsia"/>
                <w:b/>
                <w:sz w:val="22"/>
                <w:szCs w:val="21"/>
              </w:rPr>
              <w:t>会</w:t>
            </w:r>
            <w:r w:rsidR="001D7548">
              <w:rPr>
                <w:rFonts w:ascii="华文仿宋" w:eastAsia="华文仿宋" w:hAnsi="华文仿宋" w:hint="eastAsia"/>
                <w:b/>
                <w:sz w:val="22"/>
                <w:szCs w:val="21"/>
              </w:rPr>
              <w:t xml:space="preserve"> </w:t>
            </w:r>
            <w:r w:rsidRPr="001D7548">
              <w:rPr>
                <w:rFonts w:ascii="华文仿宋" w:eastAsia="华文仿宋" w:hAnsi="华文仿宋" w:hint="eastAsia"/>
                <w:b/>
                <w:sz w:val="22"/>
                <w:szCs w:val="21"/>
              </w:rPr>
              <w:t>发 言</w:t>
            </w:r>
          </w:p>
        </w:tc>
      </w:tr>
      <w:tr w:rsidR="00CB10A4" w:rsidRPr="00FA7176" w:rsidTr="000E3AFE">
        <w:tc>
          <w:tcPr>
            <w:tcW w:w="2552" w:type="dxa"/>
            <w:vMerge/>
            <w:tcBorders>
              <w:left w:val="single" w:sz="4" w:space="0" w:color="000000" w:themeColor="text1"/>
              <w:right w:val="single" w:sz="4" w:space="0" w:color="000000" w:themeColor="text1"/>
            </w:tcBorders>
            <w:vAlign w:val="center"/>
            <w:hideMark/>
          </w:tcPr>
          <w:p w:rsidR="008A0270" w:rsidRPr="00721D8E" w:rsidRDefault="008A0270" w:rsidP="00EE5B11">
            <w:pPr>
              <w:tabs>
                <w:tab w:val="center" w:pos="4153"/>
                <w:tab w:val="right" w:pos="8306"/>
              </w:tabs>
              <w:snapToGrid w:val="0"/>
              <w:spacing w:line="480" w:lineRule="exact"/>
              <w:jc w:val="center"/>
              <w:rPr>
                <w:rFonts w:ascii="华文仿宋" w:eastAsia="华文仿宋" w:hAnsi="华文仿宋"/>
                <w:sz w:val="22"/>
                <w:szCs w:val="21"/>
              </w:rPr>
            </w:pPr>
          </w:p>
        </w:tc>
        <w:tc>
          <w:tcPr>
            <w:tcW w:w="3544" w:type="dxa"/>
            <w:tcBorders>
              <w:top w:val="single" w:sz="4" w:space="0" w:color="000000" w:themeColor="text1"/>
              <w:left w:val="single" w:sz="4" w:space="0" w:color="auto"/>
              <w:bottom w:val="single" w:sz="4" w:space="0" w:color="000000" w:themeColor="text1"/>
              <w:right w:val="single" w:sz="4" w:space="0" w:color="000000" w:themeColor="text1"/>
            </w:tcBorders>
          </w:tcPr>
          <w:p w:rsidR="008A0270" w:rsidRPr="00721D8E" w:rsidRDefault="008A0270" w:rsidP="00F54115">
            <w:pPr>
              <w:tabs>
                <w:tab w:val="center" w:pos="4153"/>
                <w:tab w:val="right" w:pos="8306"/>
              </w:tabs>
              <w:snapToGrid w:val="0"/>
              <w:spacing w:line="480" w:lineRule="exact"/>
              <w:jc w:val="left"/>
              <w:rPr>
                <w:rFonts w:ascii="华文仿宋" w:eastAsia="华文仿宋" w:hAnsi="华文仿宋"/>
                <w:sz w:val="22"/>
                <w:szCs w:val="21"/>
              </w:rPr>
            </w:pPr>
            <w:r w:rsidRPr="00721D8E">
              <w:rPr>
                <w:rFonts w:ascii="华文仿宋" w:eastAsia="华文仿宋" w:hAnsi="华文仿宋" w:hint="eastAsia"/>
                <w:sz w:val="22"/>
                <w:szCs w:val="21"/>
              </w:rPr>
              <w:t>中国教育学刊社社长</w:t>
            </w:r>
            <w:r w:rsidR="0068777F" w:rsidRPr="00721D8E">
              <w:rPr>
                <w:rFonts w:ascii="华文仿宋" w:eastAsia="华文仿宋" w:hAnsi="华文仿宋" w:hint="eastAsia"/>
                <w:sz w:val="22"/>
                <w:szCs w:val="21"/>
              </w:rPr>
              <w:t>周长春</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A0270" w:rsidRPr="00721D8E" w:rsidRDefault="00721D8E" w:rsidP="001D7548">
            <w:pPr>
              <w:tabs>
                <w:tab w:val="center" w:pos="4153"/>
                <w:tab w:val="right" w:pos="8306"/>
              </w:tabs>
              <w:snapToGrid w:val="0"/>
              <w:spacing w:line="276" w:lineRule="auto"/>
              <w:rPr>
                <w:rFonts w:ascii="华文仿宋" w:eastAsia="华文仿宋" w:hAnsi="华文仿宋"/>
                <w:sz w:val="22"/>
                <w:szCs w:val="21"/>
              </w:rPr>
            </w:pPr>
            <w:r w:rsidRPr="00721D8E">
              <w:rPr>
                <w:rFonts w:ascii="华文仿宋" w:eastAsia="华文仿宋" w:hAnsi="华文仿宋" w:hint="eastAsia"/>
                <w:sz w:val="22"/>
                <w:szCs w:val="21"/>
              </w:rPr>
              <w:t>江苏省大学生人文、科技</w:t>
            </w:r>
            <w:r w:rsidR="008A0270" w:rsidRPr="00721D8E">
              <w:rPr>
                <w:rFonts w:ascii="华文仿宋" w:eastAsia="华文仿宋" w:hAnsi="华文仿宋" w:hint="eastAsia"/>
                <w:sz w:val="22"/>
                <w:szCs w:val="21"/>
              </w:rPr>
              <w:t>知识大赛经验与体会</w:t>
            </w:r>
          </w:p>
        </w:tc>
      </w:tr>
      <w:tr w:rsidR="00CB10A4" w:rsidRPr="00FA7176" w:rsidTr="000E3AFE">
        <w:tc>
          <w:tcPr>
            <w:tcW w:w="2552" w:type="dxa"/>
            <w:vMerge/>
            <w:tcBorders>
              <w:left w:val="single" w:sz="4" w:space="0" w:color="000000" w:themeColor="text1"/>
              <w:right w:val="single" w:sz="4" w:space="0" w:color="000000" w:themeColor="text1"/>
            </w:tcBorders>
          </w:tcPr>
          <w:p w:rsidR="008A0270" w:rsidRPr="00721D8E" w:rsidRDefault="008A0270" w:rsidP="00EE5B11">
            <w:pPr>
              <w:tabs>
                <w:tab w:val="center" w:pos="4153"/>
                <w:tab w:val="right" w:pos="8306"/>
              </w:tabs>
              <w:snapToGrid w:val="0"/>
              <w:spacing w:line="480" w:lineRule="exact"/>
              <w:jc w:val="center"/>
              <w:rPr>
                <w:rFonts w:ascii="华文仿宋" w:eastAsia="华文仿宋" w:hAnsi="华文仿宋"/>
                <w:sz w:val="22"/>
                <w:szCs w:val="21"/>
              </w:rPr>
            </w:pPr>
          </w:p>
        </w:tc>
        <w:tc>
          <w:tcPr>
            <w:tcW w:w="3544" w:type="dxa"/>
            <w:tcBorders>
              <w:top w:val="single" w:sz="4" w:space="0" w:color="000000" w:themeColor="text1"/>
              <w:left w:val="single" w:sz="4" w:space="0" w:color="auto"/>
              <w:bottom w:val="single" w:sz="4" w:space="0" w:color="000000" w:themeColor="text1"/>
              <w:right w:val="single" w:sz="4" w:space="0" w:color="000000" w:themeColor="text1"/>
            </w:tcBorders>
          </w:tcPr>
          <w:p w:rsidR="008A0270" w:rsidRPr="00721D8E" w:rsidRDefault="008A0270" w:rsidP="00F54115">
            <w:pPr>
              <w:tabs>
                <w:tab w:val="center" w:pos="4153"/>
                <w:tab w:val="right" w:pos="8306"/>
              </w:tabs>
              <w:snapToGrid w:val="0"/>
              <w:spacing w:line="480" w:lineRule="exact"/>
              <w:jc w:val="left"/>
              <w:rPr>
                <w:rFonts w:ascii="华文仿宋" w:eastAsia="华文仿宋" w:hAnsi="华文仿宋"/>
                <w:sz w:val="22"/>
                <w:szCs w:val="21"/>
                <w:shd w:val="pct15" w:color="auto" w:fill="FFFFFF"/>
              </w:rPr>
            </w:pPr>
            <w:r w:rsidRPr="00721D8E">
              <w:rPr>
                <w:rFonts w:ascii="华文仿宋" w:eastAsia="华文仿宋" w:hAnsi="华文仿宋" w:hint="eastAsia"/>
                <w:sz w:val="22"/>
                <w:szCs w:val="21"/>
              </w:rPr>
              <w:t>中国科学技术大学教务处</w:t>
            </w:r>
            <w:r w:rsidR="0068777F" w:rsidRPr="00721D8E">
              <w:rPr>
                <w:rFonts w:ascii="华文仿宋" w:eastAsia="华文仿宋" w:hAnsi="华文仿宋" w:hint="eastAsia"/>
                <w:sz w:val="22"/>
                <w:szCs w:val="21"/>
              </w:rPr>
              <w:t>处长李蓓</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A0270" w:rsidRPr="00721D8E" w:rsidRDefault="008A0270" w:rsidP="00EE5B11">
            <w:pPr>
              <w:tabs>
                <w:tab w:val="center" w:pos="4153"/>
                <w:tab w:val="right" w:pos="8306"/>
              </w:tabs>
              <w:snapToGrid w:val="0"/>
              <w:spacing w:line="480" w:lineRule="exact"/>
              <w:rPr>
                <w:rFonts w:ascii="华文仿宋" w:eastAsia="华文仿宋" w:hAnsi="华文仿宋"/>
                <w:sz w:val="22"/>
                <w:szCs w:val="21"/>
              </w:rPr>
            </w:pPr>
            <w:r w:rsidRPr="00721D8E">
              <w:rPr>
                <w:rFonts w:ascii="华文仿宋" w:eastAsia="华文仿宋" w:hAnsi="华文仿宋" w:hint="eastAsia"/>
                <w:sz w:val="22"/>
                <w:szCs w:val="21"/>
              </w:rPr>
              <w:t>大学生专业选择与个性化培养</w:t>
            </w:r>
          </w:p>
        </w:tc>
      </w:tr>
      <w:tr w:rsidR="00CB10A4" w:rsidRPr="00FA7176" w:rsidTr="000E3AFE">
        <w:tc>
          <w:tcPr>
            <w:tcW w:w="2552" w:type="dxa"/>
            <w:vMerge/>
            <w:tcBorders>
              <w:left w:val="single" w:sz="4" w:space="0" w:color="000000" w:themeColor="text1"/>
              <w:right w:val="single" w:sz="4" w:space="0" w:color="000000" w:themeColor="text1"/>
            </w:tcBorders>
          </w:tcPr>
          <w:p w:rsidR="008A0270" w:rsidRPr="00721D8E" w:rsidRDefault="008A0270" w:rsidP="00EE5B11">
            <w:pPr>
              <w:tabs>
                <w:tab w:val="center" w:pos="4153"/>
                <w:tab w:val="right" w:pos="8306"/>
              </w:tabs>
              <w:snapToGrid w:val="0"/>
              <w:spacing w:line="480" w:lineRule="exact"/>
              <w:jc w:val="center"/>
              <w:rPr>
                <w:rFonts w:ascii="华文仿宋" w:eastAsia="华文仿宋" w:hAnsi="华文仿宋"/>
                <w:sz w:val="22"/>
                <w:szCs w:val="21"/>
              </w:rPr>
            </w:pPr>
          </w:p>
        </w:tc>
        <w:tc>
          <w:tcPr>
            <w:tcW w:w="3544" w:type="dxa"/>
            <w:tcBorders>
              <w:top w:val="single" w:sz="4" w:space="0" w:color="000000" w:themeColor="text1"/>
              <w:left w:val="single" w:sz="4" w:space="0" w:color="auto"/>
              <w:bottom w:val="single" w:sz="4" w:space="0" w:color="000000" w:themeColor="text1"/>
              <w:right w:val="single" w:sz="4" w:space="0" w:color="000000" w:themeColor="text1"/>
            </w:tcBorders>
          </w:tcPr>
          <w:p w:rsidR="008A0270" w:rsidRPr="00721D8E" w:rsidRDefault="008A0270" w:rsidP="00F54115">
            <w:pPr>
              <w:tabs>
                <w:tab w:val="center" w:pos="4153"/>
                <w:tab w:val="right" w:pos="8306"/>
              </w:tabs>
              <w:snapToGrid w:val="0"/>
              <w:spacing w:line="480" w:lineRule="exact"/>
              <w:jc w:val="left"/>
              <w:rPr>
                <w:rFonts w:ascii="华文仿宋" w:eastAsia="华文仿宋" w:hAnsi="华文仿宋"/>
                <w:sz w:val="22"/>
                <w:szCs w:val="21"/>
                <w:shd w:val="pct15" w:color="auto" w:fill="FFFFFF"/>
              </w:rPr>
            </w:pPr>
            <w:r w:rsidRPr="00721D8E">
              <w:rPr>
                <w:rFonts w:ascii="华文仿宋" w:eastAsia="华文仿宋" w:hAnsi="华文仿宋" w:hint="eastAsia"/>
                <w:sz w:val="22"/>
                <w:szCs w:val="21"/>
              </w:rPr>
              <w:t>台湾通识教育学会秘书长、中原大学通识教育部主任</w:t>
            </w:r>
            <w:r w:rsidR="0068777F" w:rsidRPr="00721D8E">
              <w:rPr>
                <w:rFonts w:ascii="华文仿宋" w:eastAsia="华文仿宋" w:hAnsi="华文仿宋" w:hint="eastAsia"/>
                <w:sz w:val="22"/>
                <w:szCs w:val="21"/>
              </w:rPr>
              <w:t>陈宏铭</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A0270" w:rsidRPr="00721D8E" w:rsidRDefault="008A0270" w:rsidP="00EE5B11">
            <w:pPr>
              <w:tabs>
                <w:tab w:val="center" w:pos="4153"/>
                <w:tab w:val="right" w:pos="8306"/>
              </w:tabs>
              <w:snapToGrid w:val="0"/>
              <w:spacing w:line="480" w:lineRule="exact"/>
              <w:rPr>
                <w:rFonts w:ascii="华文仿宋" w:eastAsia="华文仿宋" w:hAnsi="华文仿宋"/>
                <w:sz w:val="22"/>
                <w:szCs w:val="21"/>
              </w:rPr>
            </w:pPr>
            <w:r w:rsidRPr="00721D8E">
              <w:rPr>
                <w:rFonts w:ascii="华文仿宋" w:eastAsia="华文仿宋" w:hAnsi="华文仿宋" w:hint="eastAsia"/>
                <w:sz w:val="22"/>
                <w:szCs w:val="21"/>
              </w:rPr>
              <w:t>中原大学的通识教育</w:t>
            </w:r>
          </w:p>
        </w:tc>
      </w:tr>
      <w:tr w:rsidR="00CB10A4" w:rsidRPr="00FA7176" w:rsidTr="000E3AFE">
        <w:tc>
          <w:tcPr>
            <w:tcW w:w="2552" w:type="dxa"/>
            <w:vMerge/>
            <w:tcBorders>
              <w:left w:val="single" w:sz="4" w:space="0" w:color="000000" w:themeColor="text1"/>
              <w:right w:val="single" w:sz="4" w:space="0" w:color="000000" w:themeColor="text1"/>
            </w:tcBorders>
          </w:tcPr>
          <w:p w:rsidR="008A0270" w:rsidRPr="00721D8E" w:rsidRDefault="008A0270" w:rsidP="00EE5B11">
            <w:pPr>
              <w:tabs>
                <w:tab w:val="center" w:pos="4153"/>
                <w:tab w:val="right" w:pos="8306"/>
              </w:tabs>
              <w:snapToGrid w:val="0"/>
              <w:spacing w:line="480" w:lineRule="exact"/>
              <w:jc w:val="center"/>
              <w:rPr>
                <w:rFonts w:ascii="华文仿宋" w:eastAsia="华文仿宋" w:hAnsi="华文仿宋"/>
                <w:sz w:val="22"/>
                <w:szCs w:val="21"/>
              </w:rPr>
            </w:pPr>
          </w:p>
        </w:tc>
        <w:tc>
          <w:tcPr>
            <w:tcW w:w="3544" w:type="dxa"/>
            <w:tcBorders>
              <w:top w:val="single" w:sz="4" w:space="0" w:color="000000" w:themeColor="text1"/>
              <w:left w:val="single" w:sz="4" w:space="0" w:color="auto"/>
              <w:bottom w:val="single" w:sz="4" w:space="0" w:color="000000" w:themeColor="text1"/>
              <w:right w:val="single" w:sz="4" w:space="0" w:color="000000" w:themeColor="text1"/>
            </w:tcBorders>
          </w:tcPr>
          <w:p w:rsidR="008A0270" w:rsidRPr="000E3AFE" w:rsidRDefault="008A0270" w:rsidP="00C81EBE">
            <w:pPr>
              <w:tabs>
                <w:tab w:val="center" w:pos="4153"/>
                <w:tab w:val="right" w:pos="8306"/>
              </w:tabs>
              <w:snapToGrid w:val="0"/>
              <w:spacing w:line="480" w:lineRule="exact"/>
              <w:jc w:val="left"/>
              <w:rPr>
                <w:rFonts w:ascii="华文仿宋" w:eastAsia="华文仿宋" w:hAnsi="华文仿宋"/>
                <w:sz w:val="20"/>
                <w:shd w:val="pct15" w:color="auto" w:fill="FFFFFF"/>
              </w:rPr>
            </w:pPr>
            <w:r w:rsidRPr="000E3AFE">
              <w:rPr>
                <w:rFonts w:ascii="华文仿宋" w:eastAsia="华文仿宋" w:hAnsi="华文仿宋" w:hint="eastAsia"/>
                <w:sz w:val="20"/>
              </w:rPr>
              <w:t>香港中文大学通识教育部主任</w:t>
            </w:r>
            <w:r w:rsidR="0068777F" w:rsidRPr="000E3AFE">
              <w:rPr>
                <w:rFonts w:ascii="华文仿宋" w:eastAsia="华文仿宋" w:hAnsi="华文仿宋" w:hint="eastAsia"/>
                <w:sz w:val="20"/>
              </w:rPr>
              <w:t>梁美仪</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A0270" w:rsidRPr="00721D8E" w:rsidRDefault="008A0270" w:rsidP="00EE5B11">
            <w:pPr>
              <w:tabs>
                <w:tab w:val="center" w:pos="4153"/>
                <w:tab w:val="right" w:pos="8306"/>
              </w:tabs>
              <w:snapToGrid w:val="0"/>
              <w:spacing w:line="480" w:lineRule="exact"/>
              <w:rPr>
                <w:rFonts w:ascii="华文仿宋" w:eastAsia="华文仿宋" w:hAnsi="华文仿宋"/>
                <w:sz w:val="22"/>
                <w:szCs w:val="21"/>
              </w:rPr>
            </w:pPr>
            <w:r w:rsidRPr="00721D8E">
              <w:rPr>
                <w:rFonts w:ascii="华文仿宋" w:eastAsia="华文仿宋" w:hAnsi="华文仿宋" w:hint="eastAsia"/>
                <w:sz w:val="22"/>
                <w:szCs w:val="21"/>
              </w:rPr>
              <w:t>通识教育评鉴与质量保障</w:t>
            </w:r>
          </w:p>
        </w:tc>
      </w:tr>
      <w:tr w:rsidR="00CB10A4" w:rsidRPr="00FA7176" w:rsidTr="000E3AFE">
        <w:tc>
          <w:tcPr>
            <w:tcW w:w="2552" w:type="dxa"/>
            <w:vMerge/>
            <w:tcBorders>
              <w:left w:val="single" w:sz="4" w:space="0" w:color="000000" w:themeColor="text1"/>
              <w:right w:val="single" w:sz="4" w:space="0" w:color="000000" w:themeColor="text1"/>
            </w:tcBorders>
          </w:tcPr>
          <w:p w:rsidR="008A0270" w:rsidRPr="00721D8E" w:rsidRDefault="008A0270" w:rsidP="00EE5B11">
            <w:pPr>
              <w:tabs>
                <w:tab w:val="center" w:pos="4153"/>
                <w:tab w:val="right" w:pos="8306"/>
              </w:tabs>
              <w:snapToGrid w:val="0"/>
              <w:spacing w:line="480" w:lineRule="exact"/>
              <w:jc w:val="center"/>
              <w:rPr>
                <w:rFonts w:ascii="华文仿宋" w:eastAsia="华文仿宋" w:hAnsi="华文仿宋"/>
                <w:sz w:val="22"/>
                <w:szCs w:val="21"/>
              </w:rPr>
            </w:pPr>
          </w:p>
        </w:tc>
        <w:tc>
          <w:tcPr>
            <w:tcW w:w="3544" w:type="dxa"/>
            <w:tcBorders>
              <w:top w:val="single" w:sz="4" w:space="0" w:color="000000" w:themeColor="text1"/>
              <w:left w:val="single" w:sz="4" w:space="0" w:color="auto"/>
              <w:bottom w:val="single" w:sz="4" w:space="0" w:color="000000" w:themeColor="text1"/>
              <w:right w:val="single" w:sz="4" w:space="0" w:color="000000" w:themeColor="text1"/>
            </w:tcBorders>
          </w:tcPr>
          <w:p w:rsidR="008A0270" w:rsidRPr="00721D8E" w:rsidRDefault="008A0270" w:rsidP="00F54115">
            <w:pPr>
              <w:tabs>
                <w:tab w:val="center" w:pos="4153"/>
                <w:tab w:val="right" w:pos="8306"/>
              </w:tabs>
              <w:snapToGrid w:val="0"/>
              <w:spacing w:line="480" w:lineRule="exact"/>
              <w:jc w:val="left"/>
              <w:rPr>
                <w:rFonts w:ascii="华文仿宋" w:eastAsia="华文仿宋" w:hAnsi="华文仿宋"/>
                <w:sz w:val="22"/>
                <w:szCs w:val="21"/>
                <w:shd w:val="pct15" w:color="auto" w:fill="FFFFFF"/>
              </w:rPr>
            </w:pPr>
            <w:r w:rsidRPr="00721D8E">
              <w:rPr>
                <w:rFonts w:ascii="华文仿宋" w:eastAsia="华文仿宋" w:hAnsi="华文仿宋" w:hint="eastAsia"/>
                <w:sz w:val="22"/>
                <w:szCs w:val="21"/>
              </w:rPr>
              <w:t>澳门大学</w:t>
            </w:r>
            <w:r w:rsidR="0068777F" w:rsidRPr="00721D8E">
              <w:rPr>
                <w:rFonts w:ascii="华文仿宋" w:eastAsia="华文仿宋" w:hAnsi="华文仿宋" w:hint="eastAsia"/>
                <w:sz w:val="22"/>
                <w:szCs w:val="21"/>
              </w:rPr>
              <w:t>Spencer A. Benson</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A0270" w:rsidRPr="00721D8E" w:rsidRDefault="008A0270" w:rsidP="00EE5B11">
            <w:pPr>
              <w:tabs>
                <w:tab w:val="center" w:pos="4153"/>
                <w:tab w:val="right" w:pos="8306"/>
              </w:tabs>
              <w:snapToGrid w:val="0"/>
              <w:spacing w:line="480" w:lineRule="exact"/>
              <w:rPr>
                <w:rFonts w:ascii="华文仿宋" w:eastAsia="华文仿宋" w:hAnsi="华文仿宋"/>
                <w:sz w:val="22"/>
                <w:szCs w:val="21"/>
              </w:rPr>
            </w:pPr>
            <w:r w:rsidRPr="00721D8E">
              <w:rPr>
                <w:rFonts w:ascii="华文仿宋" w:eastAsia="华文仿宋" w:hAnsi="华文仿宋" w:hint="eastAsia"/>
                <w:sz w:val="22"/>
                <w:szCs w:val="21"/>
              </w:rPr>
              <w:t>通识教育对大学生智力发展的作用</w:t>
            </w:r>
          </w:p>
        </w:tc>
      </w:tr>
      <w:tr w:rsidR="001D7548" w:rsidRPr="00FA7176" w:rsidTr="00E84EA3">
        <w:tc>
          <w:tcPr>
            <w:tcW w:w="2552" w:type="dxa"/>
            <w:vMerge/>
            <w:tcBorders>
              <w:left w:val="single" w:sz="4" w:space="0" w:color="000000" w:themeColor="text1"/>
              <w:bottom w:val="single" w:sz="4" w:space="0" w:color="000000" w:themeColor="text1"/>
              <w:right w:val="single" w:sz="4" w:space="0" w:color="000000" w:themeColor="text1"/>
            </w:tcBorders>
          </w:tcPr>
          <w:p w:rsidR="001D7548" w:rsidRPr="00721D8E" w:rsidRDefault="001D7548" w:rsidP="00EE5B11">
            <w:pPr>
              <w:tabs>
                <w:tab w:val="center" w:pos="4153"/>
                <w:tab w:val="right" w:pos="8306"/>
              </w:tabs>
              <w:snapToGrid w:val="0"/>
              <w:spacing w:line="480" w:lineRule="exact"/>
              <w:jc w:val="center"/>
              <w:rPr>
                <w:rFonts w:ascii="华文仿宋" w:eastAsia="华文仿宋" w:hAnsi="华文仿宋"/>
                <w:sz w:val="22"/>
                <w:szCs w:val="21"/>
              </w:rPr>
            </w:pPr>
          </w:p>
        </w:tc>
        <w:tc>
          <w:tcPr>
            <w:tcW w:w="77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7548" w:rsidRPr="001D7548" w:rsidRDefault="001D7548" w:rsidP="001D7548">
            <w:pPr>
              <w:tabs>
                <w:tab w:val="center" w:pos="4153"/>
                <w:tab w:val="right" w:pos="8306"/>
              </w:tabs>
              <w:snapToGrid w:val="0"/>
              <w:spacing w:line="480" w:lineRule="exact"/>
              <w:jc w:val="center"/>
              <w:rPr>
                <w:rFonts w:ascii="华文仿宋" w:eastAsia="华文仿宋" w:hAnsi="华文仿宋"/>
                <w:b/>
                <w:sz w:val="22"/>
                <w:szCs w:val="21"/>
              </w:rPr>
            </w:pPr>
            <w:r w:rsidRPr="001D7548">
              <w:rPr>
                <w:rFonts w:ascii="华文仿宋" w:eastAsia="华文仿宋" w:hAnsi="华文仿宋" w:hint="eastAsia"/>
                <w:b/>
                <w:sz w:val="22"/>
                <w:szCs w:val="21"/>
              </w:rPr>
              <w:t>闭 幕 式</w:t>
            </w:r>
          </w:p>
        </w:tc>
      </w:tr>
      <w:tr w:rsidR="002B18DF" w:rsidRPr="00FA7176" w:rsidTr="00E84EA3">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B18DF" w:rsidRPr="00721D8E" w:rsidRDefault="002B18DF" w:rsidP="00EE5B11">
            <w:pPr>
              <w:tabs>
                <w:tab w:val="center" w:pos="4153"/>
                <w:tab w:val="right" w:pos="8306"/>
              </w:tabs>
              <w:snapToGrid w:val="0"/>
              <w:spacing w:line="480" w:lineRule="exact"/>
              <w:jc w:val="center"/>
              <w:rPr>
                <w:rFonts w:ascii="华文仿宋" w:eastAsia="华文仿宋" w:hAnsi="华文仿宋"/>
                <w:sz w:val="22"/>
                <w:szCs w:val="21"/>
              </w:rPr>
            </w:pPr>
            <w:r w:rsidRPr="00721D8E">
              <w:rPr>
                <w:rFonts w:ascii="华文仿宋" w:eastAsia="华文仿宋" w:hAnsi="华文仿宋" w:hint="eastAsia"/>
                <w:sz w:val="22"/>
                <w:szCs w:val="21"/>
              </w:rPr>
              <w:t>10月26日（周六）下午</w:t>
            </w:r>
          </w:p>
        </w:tc>
        <w:tc>
          <w:tcPr>
            <w:tcW w:w="77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B18DF" w:rsidRPr="00721D8E" w:rsidRDefault="002B18DF" w:rsidP="00EE5B11">
            <w:pPr>
              <w:tabs>
                <w:tab w:val="center" w:pos="4153"/>
                <w:tab w:val="right" w:pos="8306"/>
              </w:tabs>
              <w:snapToGrid w:val="0"/>
              <w:spacing w:line="480" w:lineRule="exact"/>
              <w:rPr>
                <w:rFonts w:ascii="华文仿宋" w:eastAsia="华文仿宋" w:hAnsi="华文仿宋"/>
                <w:sz w:val="22"/>
                <w:szCs w:val="21"/>
              </w:rPr>
            </w:pPr>
            <w:r w:rsidRPr="00721D8E">
              <w:rPr>
                <w:rFonts w:ascii="华文仿宋" w:eastAsia="华文仿宋" w:hAnsi="华文仿宋" w:hint="eastAsia"/>
                <w:sz w:val="22"/>
                <w:szCs w:val="21"/>
              </w:rPr>
              <w:t>文化考察（自愿参加）参观天津杨柳青石家大院，</w:t>
            </w:r>
            <w:r w:rsidRPr="00721D8E">
              <w:rPr>
                <w:rFonts w:ascii="华文仿宋" w:eastAsia="华文仿宋" w:hAnsi="华文仿宋" w:hint="eastAsia"/>
                <w:b/>
                <w:sz w:val="22"/>
                <w:szCs w:val="21"/>
              </w:rPr>
              <w:t>离会</w:t>
            </w:r>
          </w:p>
        </w:tc>
      </w:tr>
    </w:tbl>
    <w:p w:rsidR="005A725F" w:rsidRPr="000539BC" w:rsidRDefault="00330251" w:rsidP="005434C4">
      <w:pPr>
        <w:spacing w:line="480" w:lineRule="exact"/>
        <w:jc w:val="left"/>
        <w:rPr>
          <w:rFonts w:ascii="华文仿宋" w:eastAsia="华文仿宋" w:hAnsi="华文仿宋"/>
          <w:sz w:val="28"/>
          <w:szCs w:val="28"/>
        </w:rPr>
      </w:pPr>
      <w:r w:rsidRPr="00266C79">
        <w:rPr>
          <w:rFonts w:ascii="仿宋_GB2312" w:eastAsia="仿宋_GB2312" w:hAnsi="仿宋" w:hint="eastAsia"/>
          <w:sz w:val="28"/>
          <w:szCs w:val="28"/>
        </w:rPr>
        <w:lastRenderedPageBreak/>
        <w:t xml:space="preserve">  </w:t>
      </w:r>
      <w:r w:rsidRPr="00AB471B">
        <w:rPr>
          <w:rFonts w:ascii="华文仿宋" w:eastAsia="华文仿宋" w:hAnsi="华文仿宋" w:hint="eastAsia"/>
          <w:sz w:val="28"/>
          <w:szCs w:val="28"/>
        </w:rPr>
        <w:t xml:space="preserve"> </w:t>
      </w:r>
      <w:r w:rsidR="005A725F" w:rsidRPr="00AB471B">
        <w:rPr>
          <w:rFonts w:ascii="华文仿宋" w:eastAsia="华文仿宋" w:hAnsi="华文仿宋" w:hint="eastAsia"/>
          <w:b/>
          <w:sz w:val="28"/>
          <w:szCs w:val="28"/>
        </w:rPr>
        <w:t>三</w:t>
      </w:r>
      <w:r w:rsidRPr="00AB471B">
        <w:rPr>
          <w:rFonts w:ascii="华文仿宋" w:eastAsia="华文仿宋" w:hAnsi="华文仿宋" w:hint="eastAsia"/>
          <w:sz w:val="28"/>
          <w:szCs w:val="28"/>
        </w:rPr>
        <w:t>、</w:t>
      </w:r>
      <w:r w:rsidRPr="00AB471B">
        <w:rPr>
          <w:rFonts w:ascii="华文仿宋" w:eastAsia="华文仿宋" w:hAnsi="华文仿宋" w:hint="eastAsia"/>
          <w:b/>
          <w:sz w:val="28"/>
          <w:szCs w:val="28"/>
        </w:rPr>
        <w:t>会议报到地点及乘车路线</w:t>
      </w:r>
      <w:bookmarkStart w:id="0" w:name="OLE_LINK7"/>
    </w:p>
    <w:p w:rsidR="00021B6E" w:rsidRPr="00AB471B" w:rsidRDefault="00330251" w:rsidP="00D8790F">
      <w:pPr>
        <w:spacing w:line="480" w:lineRule="exact"/>
        <w:ind w:firstLineChars="200" w:firstLine="561"/>
        <w:jc w:val="left"/>
        <w:rPr>
          <w:rFonts w:ascii="华文仿宋" w:eastAsia="华文仿宋" w:hAnsi="华文仿宋"/>
          <w:b/>
          <w:sz w:val="28"/>
          <w:szCs w:val="28"/>
        </w:rPr>
      </w:pPr>
      <w:r w:rsidRPr="00AB471B">
        <w:rPr>
          <w:rFonts w:ascii="华文仿宋" w:eastAsia="华文仿宋" w:hAnsi="华文仿宋" w:hint="eastAsia"/>
          <w:b/>
          <w:sz w:val="28"/>
          <w:szCs w:val="28"/>
        </w:rPr>
        <w:t>1.</w:t>
      </w:r>
      <w:bookmarkEnd w:id="0"/>
      <w:r w:rsidR="00D25424">
        <w:rPr>
          <w:rFonts w:ascii="华文仿宋" w:eastAsia="华文仿宋" w:hAnsi="华文仿宋" w:hint="eastAsia"/>
          <w:b/>
          <w:sz w:val="28"/>
          <w:szCs w:val="28"/>
        </w:rPr>
        <w:t xml:space="preserve"> </w:t>
      </w:r>
      <w:r w:rsidRPr="00AB471B">
        <w:rPr>
          <w:rFonts w:ascii="华文仿宋" w:eastAsia="华文仿宋" w:hAnsi="华文仿宋" w:hint="eastAsia"/>
          <w:b/>
          <w:sz w:val="28"/>
          <w:szCs w:val="28"/>
        </w:rPr>
        <w:t>地</w:t>
      </w:r>
      <w:r w:rsidR="00B85B79" w:rsidRPr="00AB471B">
        <w:rPr>
          <w:rFonts w:ascii="华文仿宋" w:eastAsia="华文仿宋" w:hAnsi="华文仿宋" w:hint="eastAsia"/>
          <w:b/>
          <w:sz w:val="28"/>
          <w:szCs w:val="28"/>
        </w:rPr>
        <w:t xml:space="preserve">  </w:t>
      </w:r>
      <w:r w:rsidRPr="00AB471B">
        <w:rPr>
          <w:rFonts w:ascii="华文仿宋" w:eastAsia="华文仿宋" w:hAnsi="华文仿宋" w:hint="eastAsia"/>
          <w:b/>
          <w:sz w:val="28"/>
          <w:szCs w:val="28"/>
        </w:rPr>
        <w:t>点</w:t>
      </w:r>
      <w:r w:rsidR="00B85B79" w:rsidRPr="00AB471B">
        <w:rPr>
          <w:rFonts w:ascii="华文仿宋" w:eastAsia="华文仿宋" w:hAnsi="华文仿宋" w:hint="eastAsia"/>
          <w:sz w:val="28"/>
          <w:szCs w:val="28"/>
        </w:rPr>
        <w:t xml:space="preserve">: </w:t>
      </w:r>
      <w:r w:rsidR="00E328B0" w:rsidRPr="00AB471B">
        <w:rPr>
          <w:rFonts w:ascii="华文仿宋" w:eastAsia="华文仿宋" w:hAnsi="华文仿宋" w:hint="eastAsia"/>
          <w:sz w:val="28"/>
          <w:szCs w:val="28"/>
        </w:rPr>
        <w:t>南开大学明珠园</w:t>
      </w:r>
    </w:p>
    <w:p w:rsidR="00E328B0" w:rsidRPr="00AB471B" w:rsidRDefault="00330251" w:rsidP="00D8790F">
      <w:pPr>
        <w:spacing w:line="480" w:lineRule="exact"/>
        <w:ind w:firstLineChars="300" w:firstLine="841"/>
        <w:jc w:val="left"/>
        <w:rPr>
          <w:rFonts w:ascii="华文仿宋" w:eastAsia="华文仿宋" w:hAnsi="华文仿宋"/>
          <w:b/>
          <w:sz w:val="28"/>
          <w:szCs w:val="28"/>
        </w:rPr>
      </w:pPr>
      <w:r w:rsidRPr="00AB471B">
        <w:rPr>
          <w:rFonts w:ascii="华文仿宋" w:eastAsia="华文仿宋" w:hAnsi="华文仿宋" w:hint="eastAsia"/>
          <w:b/>
          <w:sz w:val="28"/>
          <w:szCs w:val="28"/>
        </w:rPr>
        <w:t>地</w:t>
      </w:r>
      <w:r w:rsidR="00E328B0" w:rsidRPr="00AB471B">
        <w:rPr>
          <w:rFonts w:ascii="华文仿宋" w:eastAsia="华文仿宋" w:hAnsi="华文仿宋" w:hint="eastAsia"/>
          <w:b/>
          <w:sz w:val="28"/>
          <w:szCs w:val="28"/>
        </w:rPr>
        <w:t xml:space="preserve">  </w:t>
      </w:r>
      <w:r w:rsidRPr="00AB471B">
        <w:rPr>
          <w:rFonts w:ascii="华文仿宋" w:eastAsia="华文仿宋" w:hAnsi="华文仿宋" w:hint="eastAsia"/>
          <w:b/>
          <w:sz w:val="28"/>
          <w:szCs w:val="28"/>
        </w:rPr>
        <w:t>址</w:t>
      </w:r>
      <w:r w:rsidR="00B85B79" w:rsidRPr="00AB471B">
        <w:rPr>
          <w:rFonts w:ascii="华文仿宋" w:eastAsia="华文仿宋" w:hAnsi="华文仿宋" w:hint="eastAsia"/>
          <w:sz w:val="28"/>
          <w:szCs w:val="28"/>
        </w:rPr>
        <w:t xml:space="preserve">: </w:t>
      </w:r>
      <w:r w:rsidRPr="00AB471B">
        <w:rPr>
          <w:rFonts w:ascii="华文仿宋" w:eastAsia="华文仿宋" w:hAnsi="华文仿宋" w:hint="eastAsia"/>
          <w:sz w:val="28"/>
          <w:szCs w:val="28"/>
        </w:rPr>
        <w:t>天津市南开区卫津路94</w:t>
      </w:r>
      <w:r w:rsidR="00E328B0" w:rsidRPr="00AB471B">
        <w:rPr>
          <w:rFonts w:ascii="华文仿宋" w:eastAsia="华文仿宋" w:hAnsi="华文仿宋" w:hint="eastAsia"/>
          <w:sz w:val="28"/>
          <w:szCs w:val="28"/>
        </w:rPr>
        <w:t>号</w:t>
      </w:r>
    </w:p>
    <w:p w:rsidR="00330251" w:rsidRPr="00AB471B" w:rsidRDefault="00330251" w:rsidP="00D8790F">
      <w:pPr>
        <w:spacing w:line="480" w:lineRule="exact"/>
        <w:ind w:firstLineChars="300" w:firstLine="841"/>
        <w:jc w:val="left"/>
        <w:rPr>
          <w:rFonts w:ascii="华文仿宋" w:eastAsia="华文仿宋" w:hAnsi="华文仿宋"/>
          <w:sz w:val="28"/>
          <w:szCs w:val="28"/>
        </w:rPr>
      </w:pPr>
      <w:r w:rsidRPr="00AB471B">
        <w:rPr>
          <w:rFonts w:ascii="华文仿宋" w:eastAsia="华文仿宋" w:hAnsi="华文仿宋" w:hint="eastAsia"/>
          <w:b/>
          <w:sz w:val="28"/>
          <w:szCs w:val="28"/>
        </w:rPr>
        <w:t>电</w:t>
      </w:r>
      <w:r w:rsidR="00E328B0" w:rsidRPr="00AB471B">
        <w:rPr>
          <w:rFonts w:ascii="华文仿宋" w:eastAsia="华文仿宋" w:hAnsi="华文仿宋" w:hint="eastAsia"/>
          <w:b/>
          <w:sz w:val="28"/>
          <w:szCs w:val="28"/>
        </w:rPr>
        <w:t xml:space="preserve">  话</w:t>
      </w:r>
      <w:r w:rsidR="00B85B79" w:rsidRPr="00AB471B">
        <w:rPr>
          <w:rFonts w:ascii="华文仿宋" w:eastAsia="华文仿宋" w:hAnsi="华文仿宋" w:hint="eastAsia"/>
          <w:b/>
          <w:sz w:val="28"/>
          <w:szCs w:val="28"/>
        </w:rPr>
        <w:t xml:space="preserve">: </w:t>
      </w:r>
      <w:r w:rsidR="00E328B0" w:rsidRPr="00AB471B">
        <w:rPr>
          <w:rFonts w:ascii="华文仿宋" w:eastAsia="华文仿宋" w:hAnsi="华文仿宋" w:hint="eastAsia"/>
          <w:sz w:val="28"/>
          <w:szCs w:val="28"/>
        </w:rPr>
        <w:t>022-23508022，022-</w:t>
      </w:r>
      <w:r w:rsidRPr="00AB471B">
        <w:rPr>
          <w:rFonts w:ascii="华文仿宋" w:eastAsia="华文仿宋" w:hAnsi="华文仿宋" w:hint="eastAsia"/>
          <w:sz w:val="28"/>
          <w:szCs w:val="28"/>
        </w:rPr>
        <w:t>23508028</w:t>
      </w:r>
    </w:p>
    <w:p w:rsidR="00330251" w:rsidRPr="00AB471B" w:rsidRDefault="00330251" w:rsidP="00D8790F">
      <w:pPr>
        <w:spacing w:line="480" w:lineRule="exact"/>
        <w:ind w:firstLineChars="200" w:firstLine="561"/>
        <w:rPr>
          <w:rFonts w:ascii="华文仿宋" w:eastAsia="华文仿宋" w:hAnsi="华文仿宋"/>
          <w:b/>
          <w:sz w:val="28"/>
          <w:szCs w:val="28"/>
        </w:rPr>
      </w:pPr>
      <w:r w:rsidRPr="00AB471B">
        <w:rPr>
          <w:rFonts w:ascii="华文仿宋" w:eastAsia="华文仿宋" w:hAnsi="华文仿宋" w:hint="eastAsia"/>
          <w:b/>
          <w:sz w:val="28"/>
          <w:szCs w:val="28"/>
        </w:rPr>
        <w:t xml:space="preserve">2.乘车路线： </w:t>
      </w:r>
    </w:p>
    <w:p w:rsidR="00330251" w:rsidRPr="00AB471B" w:rsidRDefault="00330251" w:rsidP="00021B6E">
      <w:pPr>
        <w:spacing w:line="480" w:lineRule="exact"/>
        <w:ind w:firstLineChars="100" w:firstLine="280"/>
        <w:rPr>
          <w:rFonts w:ascii="华文仿宋" w:eastAsia="华文仿宋" w:hAnsi="华文仿宋"/>
          <w:sz w:val="28"/>
          <w:szCs w:val="28"/>
        </w:rPr>
      </w:pPr>
      <w:r w:rsidRPr="00AB471B">
        <w:rPr>
          <w:rFonts w:ascii="华文仿宋" w:eastAsia="华文仿宋" w:hAnsi="华文仿宋" w:hint="eastAsia"/>
          <w:sz w:val="28"/>
          <w:szCs w:val="28"/>
        </w:rPr>
        <w:t>（1）从天津滨海国际机场到明珠园酒店直接打</w:t>
      </w:r>
      <w:r w:rsidR="00EA5A94" w:rsidRPr="00AB471B">
        <w:rPr>
          <w:rFonts w:ascii="华文仿宋" w:eastAsia="华文仿宋" w:hAnsi="华文仿宋" w:hint="eastAsia"/>
          <w:sz w:val="28"/>
          <w:szCs w:val="28"/>
        </w:rPr>
        <w:t>出租</w:t>
      </w:r>
      <w:r w:rsidRPr="00AB471B">
        <w:rPr>
          <w:rFonts w:ascii="华文仿宋" w:eastAsia="华文仿宋" w:hAnsi="华文仿宋" w:hint="eastAsia"/>
          <w:sz w:val="28"/>
          <w:szCs w:val="28"/>
        </w:rPr>
        <w:t>车约80</w:t>
      </w:r>
      <w:r w:rsidR="00E328B0" w:rsidRPr="00AB471B">
        <w:rPr>
          <w:rFonts w:ascii="华文仿宋" w:eastAsia="华文仿宋" w:hAnsi="华文仿宋" w:hint="eastAsia"/>
          <w:sz w:val="28"/>
          <w:szCs w:val="28"/>
        </w:rPr>
        <w:t>元左右；</w:t>
      </w:r>
      <w:r w:rsidRPr="00AB471B">
        <w:rPr>
          <w:rFonts w:ascii="华文仿宋" w:eastAsia="华文仿宋" w:hAnsi="华文仿宋" w:hint="eastAsia"/>
          <w:sz w:val="28"/>
          <w:szCs w:val="28"/>
        </w:rPr>
        <w:t>或乘机场大巴到天津火车站东站，再改乘公交车或打出租车。</w:t>
      </w:r>
    </w:p>
    <w:p w:rsidR="00EA5A94" w:rsidRPr="00AB471B" w:rsidRDefault="00330251" w:rsidP="00021B6E">
      <w:pPr>
        <w:pStyle w:val="HTML"/>
        <w:shd w:val="clear" w:color="auto" w:fill="FFFFFF"/>
        <w:spacing w:line="480" w:lineRule="exact"/>
        <w:ind w:firstLineChars="100" w:firstLine="280"/>
        <w:rPr>
          <w:rFonts w:ascii="华文仿宋" w:eastAsia="华文仿宋" w:hAnsi="华文仿宋"/>
          <w:sz w:val="28"/>
          <w:szCs w:val="28"/>
        </w:rPr>
      </w:pPr>
      <w:r w:rsidRPr="00AB471B">
        <w:rPr>
          <w:rFonts w:ascii="华文仿宋" w:eastAsia="华文仿宋" w:hAnsi="华文仿宋" w:hint="eastAsia"/>
          <w:sz w:val="28"/>
          <w:szCs w:val="28"/>
        </w:rPr>
        <w:t>（2）从天津火车站东站到明珠园酒店打车约25元或乘8路、832公交车在八里台下，从南开大学东门前行约200米；</w:t>
      </w:r>
    </w:p>
    <w:p w:rsidR="00EA5A94" w:rsidRPr="00AB471B" w:rsidRDefault="00EA5A94" w:rsidP="00021B6E">
      <w:pPr>
        <w:pStyle w:val="HTML"/>
        <w:shd w:val="clear" w:color="auto" w:fill="FFFFFF"/>
        <w:spacing w:line="480" w:lineRule="exact"/>
        <w:ind w:firstLineChars="100" w:firstLine="280"/>
        <w:rPr>
          <w:rFonts w:ascii="华文仿宋" w:eastAsia="华文仿宋" w:hAnsi="华文仿宋"/>
          <w:sz w:val="28"/>
          <w:szCs w:val="28"/>
        </w:rPr>
      </w:pPr>
      <w:r w:rsidRPr="00AB471B">
        <w:rPr>
          <w:rFonts w:ascii="华文仿宋" w:eastAsia="华文仿宋" w:hAnsi="华文仿宋" w:hint="eastAsia"/>
          <w:sz w:val="28"/>
          <w:szCs w:val="28"/>
        </w:rPr>
        <w:t>（3）</w:t>
      </w:r>
      <w:r w:rsidR="00330251" w:rsidRPr="00AB471B">
        <w:rPr>
          <w:rFonts w:ascii="华文仿宋" w:eastAsia="华文仿宋" w:hAnsi="华文仿宋" w:hint="eastAsia"/>
          <w:sz w:val="28"/>
          <w:szCs w:val="28"/>
        </w:rPr>
        <w:t>从天津火车站西站到明珠园打车约20元；</w:t>
      </w:r>
    </w:p>
    <w:p w:rsidR="00330251" w:rsidRPr="00AB471B" w:rsidRDefault="00EA5A94" w:rsidP="00D25424">
      <w:pPr>
        <w:pStyle w:val="HTML"/>
        <w:shd w:val="clear" w:color="auto" w:fill="FFFFFF"/>
        <w:spacing w:line="480" w:lineRule="exact"/>
        <w:ind w:firstLineChars="100" w:firstLine="280"/>
        <w:rPr>
          <w:rFonts w:ascii="华文仿宋" w:eastAsia="华文仿宋" w:hAnsi="华文仿宋"/>
          <w:sz w:val="28"/>
          <w:szCs w:val="28"/>
        </w:rPr>
      </w:pPr>
      <w:r w:rsidRPr="00AB471B">
        <w:rPr>
          <w:rFonts w:ascii="华文仿宋" w:eastAsia="华文仿宋" w:hAnsi="华文仿宋" w:hint="eastAsia"/>
          <w:sz w:val="28"/>
          <w:szCs w:val="28"/>
        </w:rPr>
        <w:t>（4）</w:t>
      </w:r>
      <w:r w:rsidR="00330251" w:rsidRPr="00AB471B">
        <w:rPr>
          <w:rFonts w:ascii="华文仿宋" w:eastAsia="华文仿宋" w:hAnsi="华文仿宋" w:hint="eastAsia"/>
          <w:sz w:val="28"/>
          <w:szCs w:val="28"/>
        </w:rPr>
        <w:t>从天津火车站南站到明珠园打车约40元</w:t>
      </w:r>
      <w:r w:rsidR="00330251" w:rsidRPr="00AB471B">
        <w:rPr>
          <w:rFonts w:ascii="华文仿宋" w:eastAsia="华文仿宋" w:hAnsi="华文仿宋" w:cs="Arial" w:hint="eastAsia"/>
          <w:sz w:val="28"/>
          <w:szCs w:val="28"/>
        </w:rPr>
        <w:t>或乘坐专线718，到迎水北里或者王顶堤立交桥下车，打车10元</w:t>
      </w:r>
      <w:r w:rsidR="00330251" w:rsidRPr="00AB471B">
        <w:rPr>
          <w:rFonts w:ascii="华文仿宋" w:eastAsia="华文仿宋" w:hAnsi="华文仿宋" w:hint="eastAsia"/>
          <w:sz w:val="28"/>
          <w:szCs w:val="28"/>
        </w:rPr>
        <w:t>到明珠园。</w:t>
      </w:r>
    </w:p>
    <w:p w:rsidR="00330251" w:rsidRPr="00AB471B" w:rsidRDefault="005A725F" w:rsidP="005434C4">
      <w:pPr>
        <w:ind w:firstLineChars="196" w:firstLine="549"/>
        <w:rPr>
          <w:rFonts w:ascii="华文仿宋" w:eastAsia="华文仿宋" w:hAnsi="华文仿宋"/>
          <w:b/>
          <w:sz w:val="28"/>
          <w:szCs w:val="28"/>
        </w:rPr>
      </w:pPr>
      <w:r w:rsidRPr="00AB471B">
        <w:rPr>
          <w:rFonts w:ascii="华文仿宋" w:eastAsia="华文仿宋" w:hAnsi="华文仿宋" w:hint="eastAsia"/>
          <w:b/>
          <w:sz w:val="28"/>
          <w:szCs w:val="28"/>
        </w:rPr>
        <w:t>四</w:t>
      </w:r>
      <w:r w:rsidR="00330251" w:rsidRPr="00AB471B">
        <w:rPr>
          <w:rFonts w:ascii="华文仿宋" w:eastAsia="华文仿宋" w:hAnsi="华文仿宋" w:hint="eastAsia"/>
          <w:b/>
          <w:sz w:val="28"/>
          <w:szCs w:val="28"/>
        </w:rPr>
        <w:t>、会议费用</w:t>
      </w:r>
    </w:p>
    <w:p w:rsidR="00330251" w:rsidRPr="00AB471B" w:rsidRDefault="00330251" w:rsidP="003A4EB1">
      <w:pPr>
        <w:spacing w:line="480" w:lineRule="exact"/>
        <w:ind w:firstLine="482"/>
        <w:rPr>
          <w:rFonts w:ascii="华文仿宋" w:eastAsia="华文仿宋" w:hAnsi="华文仿宋"/>
          <w:sz w:val="28"/>
          <w:szCs w:val="28"/>
        </w:rPr>
      </w:pPr>
      <w:r w:rsidRPr="00AB471B">
        <w:rPr>
          <w:rFonts w:ascii="华文仿宋" w:eastAsia="华文仿宋" w:hAnsi="华文仿宋" w:hint="eastAsia"/>
          <w:sz w:val="28"/>
          <w:szCs w:val="28"/>
        </w:rPr>
        <w:t>1.</w:t>
      </w:r>
      <w:r w:rsidR="00EA5A94" w:rsidRPr="00AB471B">
        <w:rPr>
          <w:rFonts w:ascii="华文仿宋" w:eastAsia="华文仿宋" w:hAnsi="华文仿宋" w:hint="eastAsia"/>
          <w:sz w:val="28"/>
          <w:szCs w:val="28"/>
        </w:rPr>
        <w:t xml:space="preserve"> </w:t>
      </w:r>
      <w:r w:rsidRPr="00AB471B">
        <w:rPr>
          <w:rFonts w:ascii="华文仿宋" w:eastAsia="华文仿宋" w:hAnsi="华文仿宋" w:hint="eastAsia"/>
          <w:sz w:val="28"/>
          <w:szCs w:val="28"/>
        </w:rPr>
        <w:t>本次会议收取会务费</w:t>
      </w:r>
      <w:r w:rsidR="003A4EB1" w:rsidRPr="00AB471B">
        <w:rPr>
          <w:rFonts w:ascii="华文仿宋" w:eastAsia="华文仿宋" w:hAnsi="华文仿宋" w:hint="eastAsia"/>
          <w:sz w:val="28"/>
          <w:szCs w:val="28"/>
        </w:rPr>
        <w:t xml:space="preserve"> </w:t>
      </w:r>
      <w:r w:rsidRPr="00AB471B">
        <w:rPr>
          <w:rFonts w:ascii="华文仿宋" w:eastAsia="华文仿宋" w:hAnsi="华文仿宋" w:hint="eastAsia"/>
          <w:sz w:val="28"/>
          <w:szCs w:val="28"/>
          <w:u w:val="single"/>
        </w:rPr>
        <w:t>800</w:t>
      </w:r>
      <w:r w:rsidR="003A4EB1" w:rsidRPr="00AB471B">
        <w:rPr>
          <w:rFonts w:ascii="华文仿宋" w:eastAsia="华文仿宋" w:hAnsi="华文仿宋" w:hint="eastAsia"/>
          <w:sz w:val="28"/>
          <w:szCs w:val="28"/>
          <w:u w:val="single"/>
        </w:rPr>
        <w:t xml:space="preserve"> </w:t>
      </w:r>
      <w:r w:rsidRPr="00AB471B">
        <w:rPr>
          <w:rFonts w:ascii="华文仿宋" w:eastAsia="华文仿宋" w:hAnsi="华文仿宋" w:hint="eastAsia"/>
          <w:sz w:val="28"/>
          <w:szCs w:val="28"/>
        </w:rPr>
        <w:t>元/</w:t>
      </w:r>
      <w:r w:rsidR="003A4EB1" w:rsidRPr="00AB471B">
        <w:rPr>
          <w:rFonts w:ascii="华文仿宋" w:eastAsia="华文仿宋" w:hAnsi="华文仿宋" w:hint="eastAsia"/>
          <w:sz w:val="28"/>
          <w:szCs w:val="28"/>
        </w:rPr>
        <w:t xml:space="preserve">人（单位会员、个人会员）， </w:t>
      </w:r>
      <w:r w:rsidRPr="00AB471B">
        <w:rPr>
          <w:rFonts w:ascii="华文仿宋" w:eastAsia="华文仿宋" w:hAnsi="华文仿宋" w:hint="eastAsia"/>
          <w:sz w:val="28"/>
          <w:szCs w:val="28"/>
          <w:u w:val="single"/>
        </w:rPr>
        <w:t>900</w:t>
      </w:r>
      <w:r w:rsidRPr="00AB471B">
        <w:rPr>
          <w:rFonts w:ascii="华文仿宋" w:eastAsia="华文仿宋" w:hAnsi="华文仿宋" w:hint="eastAsia"/>
          <w:sz w:val="28"/>
          <w:szCs w:val="28"/>
        </w:rPr>
        <w:t>元/人（非会员）。食宿由会务组统一安排，费用自理，无会议补助。</w:t>
      </w:r>
    </w:p>
    <w:p w:rsidR="00330251" w:rsidRPr="00AB471B" w:rsidRDefault="00330251" w:rsidP="00330251">
      <w:pPr>
        <w:spacing w:line="480" w:lineRule="exact"/>
        <w:ind w:firstLine="482"/>
        <w:rPr>
          <w:rFonts w:ascii="华文仿宋" w:eastAsia="华文仿宋" w:hAnsi="华文仿宋"/>
          <w:sz w:val="28"/>
          <w:szCs w:val="28"/>
        </w:rPr>
      </w:pPr>
      <w:r w:rsidRPr="00AB471B">
        <w:rPr>
          <w:rFonts w:ascii="华文仿宋" w:eastAsia="华文仿宋" w:hAnsi="华文仿宋" w:hint="eastAsia"/>
          <w:sz w:val="28"/>
          <w:szCs w:val="28"/>
        </w:rPr>
        <w:t>2.</w:t>
      </w:r>
      <w:r w:rsidR="00EA5A94" w:rsidRPr="00AB471B">
        <w:rPr>
          <w:rFonts w:ascii="华文仿宋" w:eastAsia="华文仿宋" w:hAnsi="华文仿宋" w:hint="eastAsia"/>
          <w:sz w:val="28"/>
          <w:szCs w:val="28"/>
        </w:rPr>
        <w:t xml:space="preserve"> </w:t>
      </w:r>
      <w:r w:rsidRPr="00AB471B">
        <w:rPr>
          <w:rFonts w:ascii="华文仿宋" w:eastAsia="华文仿宋" w:hAnsi="华文仿宋" w:hint="eastAsia"/>
          <w:sz w:val="28"/>
          <w:szCs w:val="28"/>
        </w:rPr>
        <w:t>会议期间</w:t>
      </w:r>
      <w:r w:rsidR="00EA5A94" w:rsidRPr="00AB471B">
        <w:rPr>
          <w:rFonts w:ascii="华文仿宋" w:eastAsia="华文仿宋" w:hAnsi="华文仿宋" w:hint="eastAsia"/>
          <w:sz w:val="28"/>
          <w:szCs w:val="28"/>
        </w:rPr>
        <w:t>大学素质教育研究分会将</w:t>
      </w:r>
      <w:r w:rsidRPr="00AB471B">
        <w:rPr>
          <w:rFonts w:ascii="华文仿宋" w:eastAsia="华文仿宋" w:hAnsi="华文仿宋" w:hint="eastAsia"/>
          <w:sz w:val="28"/>
          <w:szCs w:val="28"/>
        </w:rPr>
        <w:t>收取</w:t>
      </w:r>
      <w:r w:rsidRPr="00AB471B">
        <w:rPr>
          <w:rFonts w:ascii="华文仿宋" w:eastAsia="华文仿宋" w:hAnsi="华文仿宋" w:hint="eastAsia"/>
          <w:color w:val="000000" w:themeColor="text1"/>
          <w:sz w:val="28"/>
          <w:szCs w:val="28"/>
        </w:rPr>
        <w:t>2013年11月—</w:t>
      </w:r>
      <w:r w:rsidR="00660148" w:rsidRPr="00AB471B">
        <w:rPr>
          <w:rFonts w:ascii="华文仿宋" w:eastAsia="华文仿宋" w:hAnsi="华文仿宋" w:hint="eastAsia"/>
          <w:color w:val="000000" w:themeColor="text1"/>
          <w:sz w:val="28"/>
          <w:szCs w:val="28"/>
        </w:rPr>
        <w:t>2014</w:t>
      </w:r>
      <w:r w:rsidRPr="00AB471B">
        <w:rPr>
          <w:rFonts w:ascii="华文仿宋" w:eastAsia="华文仿宋" w:hAnsi="华文仿宋" w:hint="eastAsia"/>
          <w:color w:val="000000" w:themeColor="text1"/>
          <w:sz w:val="28"/>
          <w:szCs w:val="28"/>
        </w:rPr>
        <w:t>年11月</w:t>
      </w:r>
      <w:r w:rsidRPr="00AB471B">
        <w:rPr>
          <w:rFonts w:ascii="华文仿宋" w:eastAsia="华文仿宋" w:hAnsi="华文仿宋" w:hint="eastAsia"/>
          <w:sz w:val="28"/>
          <w:szCs w:val="28"/>
        </w:rPr>
        <w:t>年度会费，会费将以</w:t>
      </w:r>
      <w:r w:rsidRPr="00AB471B">
        <w:rPr>
          <w:rFonts w:ascii="华文仿宋" w:eastAsia="华文仿宋" w:hAnsi="华文仿宋" w:hint="eastAsia"/>
          <w:b/>
          <w:sz w:val="28"/>
          <w:szCs w:val="28"/>
          <w:u w:val="single"/>
        </w:rPr>
        <w:t>现金</w:t>
      </w:r>
      <w:r w:rsidRPr="00AB471B">
        <w:rPr>
          <w:rFonts w:ascii="华文仿宋" w:eastAsia="华文仿宋" w:hAnsi="华文仿宋" w:hint="eastAsia"/>
          <w:sz w:val="28"/>
          <w:szCs w:val="28"/>
        </w:rPr>
        <w:t>形式收取，请各单位会员和个人会员提前做好准备。</w:t>
      </w:r>
    </w:p>
    <w:p w:rsidR="00330251" w:rsidRPr="005434C4" w:rsidRDefault="00021B6E" w:rsidP="005434C4">
      <w:pPr>
        <w:spacing w:line="360" w:lineRule="auto"/>
        <w:ind w:firstLine="482"/>
        <w:rPr>
          <w:rFonts w:ascii="华文仿宋" w:eastAsia="华文仿宋" w:hAnsi="华文仿宋"/>
          <w:b/>
          <w:sz w:val="28"/>
          <w:szCs w:val="28"/>
        </w:rPr>
      </w:pPr>
      <w:r w:rsidRPr="005434C4">
        <w:rPr>
          <w:rFonts w:ascii="华文仿宋" w:eastAsia="华文仿宋" w:hAnsi="华文仿宋" w:hint="eastAsia"/>
          <w:b/>
          <w:sz w:val="28"/>
          <w:szCs w:val="28"/>
        </w:rPr>
        <w:t>五</w:t>
      </w:r>
      <w:r w:rsidR="005434C4" w:rsidRPr="005434C4">
        <w:rPr>
          <w:rFonts w:ascii="华文仿宋" w:eastAsia="华文仿宋" w:hAnsi="华文仿宋" w:hint="eastAsia"/>
          <w:b/>
          <w:sz w:val="28"/>
          <w:szCs w:val="28"/>
        </w:rPr>
        <w:t>、</w:t>
      </w:r>
      <w:r w:rsidR="00330251" w:rsidRPr="005434C4">
        <w:rPr>
          <w:rFonts w:ascii="华文仿宋" w:eastAsia="华文仿宋" w:hAnsi="华文仿宋" w:hint="eastAsia"/>
          <w:b/>
          <w:sz w:val="28"/>
          <w:szCs w:val="28"/>
        </w:rPr>
        <w:t>会务组联系方式</w:t>
      </w:r>
    </w:p>
    <w:p w:rsidR="00330251" w:rsidRPr="005434C4" w:rsidRDefault="00DE6772" w:rsidP="005434C4">
      <w:pPr>
        <w:spacing w:line="360" w:lineRule="auto"/>
        <w:ind w:firstLine="482"/>
        <w:rPr>
          <w:rFonts w:ascii="华文仿宋" w:eastAsia="华文仿宋" w:hAnsi="华文仿宋"/>
          <w:sz w:val="28"/>
          <w:szCs w:val="28"/>
        </w:rPr>
      </w:pPr>
      <w:r w:rsidRPr="005434C4">
        <w:rPr>
          <w:rFonts w:ascii="华文仿宋" w:eastAsia="华文仿宋" w:hAnsi="华文仿宋" w:hint="eastAsia"/>
          <w:b/>
          <w:sz w:val="28"/>
          <w:szCs w:val="28"/>
        </w:rPr>
        <w:t>1</w:t>
      </w:r>
      <w:r w:rsidR="005434C4" w:rsidRPr="005434C4">
        <w:rPr>
          <w:rFonts w:ascii="华文仿宋" w:eastAsia="华文仿宋" w:hAnsi="华文仿宋" w:hint="eastAsia"/>
          <w:b/>
          <w:sz w:val="28"/>
          <w:szCs w:val="28"/>
        </w:rPr>
        <w:t>.</w:t>
      </w:r>
      <w:r w:rsidR="005434C4">
        <w:rPr>
          <w:rFonts w:ascii="华文仿宋" w:eastAsia="华文仿宋" w:hAnsi="华文仿宋" w:hint="eastAsia"/>
          <w:b/>
          <w:sz w:val="28"/>
          <w:szCs w:val="28"/>
        </w:rPr>
        <w:t xml:space="preserve"> </w:t>
      </w:r>
      <w:r w:rsidR="00330251" w:rsidRPr="005434C4">
        <w:rPr>
          <w:rFonts w:ascii="华文仿宋" w:eastAsia="华文仿宋" w:hAnsi="华文仿宋" w:hint="eastAsia"/>
          <w:b/>
          <w:sz w:val="28"/>
          <w:szCs w:val="28"/>
        </w:rPr>
        <w:t>南开大学</w:t>
      </w:r>
      <w:r w:rsidRPr="005434C4">
        <w:rPr>
          <w:rFonts w:ascii="华文仿宋" w:eastAsia="华文仿宋" w:hAnsi="华文仿宋" w:hint="eastAsia"/>
          <w:b/>
          <w:sz w:val="28"/>
          <w:szCs w:val="28"/>
        </w:rPr>
        <w:t>教务处</w:t>
      </w:r>
      <w:r w:rsidR="00330251" w:rsidRPr="005434C4">
        <w:rPr>
          <w:rFonts w:ascii="华文仿宋" w:eastAsia="华文仿宋" w:hAnsi="华文仿宋" w:hint="eastAsia"/>
          <w:b/>
          <w:sz w:val="28"/>
          <w:szCs w:val="28"/>
        </w:rPr>
        <w:t xml:space="preserve"> </w:t>
      </w:r>
      <w:r w:rsidR="00330251" w:rsidRPr="005434C4">
        <w:rPr>
          <w:rFonts w:ascii="华文仿宋" w:eastAsia="华文仿宋" w:hAnsi="华文仿宋" w:hint="eastAsia"/>
          <w:sz w:val="28"/>
          <w:szCs w:val="28"/>
        </w:rPr>
        <w:t xml:space="preserve">  </w:t>
      </w:r>
    </w:p>
    <w:p w:rsidR="003A4EB1" w:rsidRPr="00AB471B" w:rsidRDefault="00330251" w:rsidP="005434C4">
      <w:pPr>
        <w:spacing w:line="480" w:lineRule="exact"/>
        <w:ind w:firstLineChars="272" w:firstLine="762"/>
        <w:rPr>
          <w:rFonts w:ascii="华文仿宋" w:eastAsia="华文仿宋" w:hAnsi="华文仿宋"/>
          <w:sz w:val="28"/>
          <w:szCs w:val="28"/>
        </w:rPr>
      </w:pPr>
      <w:r w:rsidRPr="005434C4">
        <w:rPr>
          <w:rFonts w:ascii="华文仿宋" w:eastAsia="华文仿宋" w:hAnsi="华文仿宋" w:hint="eastAsia"/>
          <w:b/>
          <w:sz w:val="28"/>
          <w:szCs w:val="28"/>
        </w:rPr>
        <w:t>通讯地址</w:t>
      </w:r>
      <w:r w:rsidRPr="00AB471B">
        <w:rPr>
          <w:rFonts w:ascii="华文仿宋" w:eastAsia="华文仿宋" w:hAnsi="华文仿宋" w:hint="eastAsia"/>
          <w:sz w:val="28"/>
          <w:szCs w:val="28"/>
        </w:rPr>
        <w:t>：天津市南开区卫津路94号南开大学教务处</w:t>
      </w:r>
    </w:p>
    <w:p w:rsidR="00DE6772" w:rsidRPr="00AB471B" w:rsidRDefault="00330251" w:rsidP="005434C4">
      <w:pPr>
        <w:spacing w:line="480" w:lineRule="exact"/>
        <w:ind w:firstLineChars="772" w:firstLine="2162"/>
        <w:rPr>
          <w:rFonts w:ascii="华文仿宋" w:eastAsia="华文仿宋" w:hAnsi="华文仿宋"/>
          <w:sz w:val="28"/>
          <w:szCs w:val="28"/>
        </w:rPr>
      </w:pPr>
      <w:r w:rsidRPr="00AB471B">
        <w:rPr>
          <w:rFonts w:ascii="华文仿宋" w:eastAsia="华文仿宋" w:hAnsi="华文仿宋" w:hint="eastAsia"/>
          <w:sz w:val="28"/>
          <w:szCs w:val="28"/>
        </w:rPr>
        <w:t>(邮编300071)</w:t>
      </w:r>
    </w:p>
    <w:p w:rsidR="00330251" w:rsidRPr="00AB471B" w:rsidRDefault="00330251" w:rsidP="005434C4">
      <w:pPr>
        <w:spacing w:line="480" w:lineRule="exact"/>
        <w:ind w:firstLineChars="272" w:firstLine="762"/>
        <w:rPr>
          <w:rFonts w:ascii="华文仿宋" w:eastAsia="华文仿宋" w:hAnsi="华文仿宋"/>
          <w:sz w:val="28"/>
          <w:szCs w:val="28"/>
        </w:rPr>
      </w:pPr>
      <w:r w:rsidRPr="005434C4">
        <w:rPr>
          <w:rFonts w:ascii="华文仿宋" w:eastAsia="华文仿宋" w:hAnsi="华文仿宋" w:hint="eastAsia"/>
          <w:b/>
          <w:sz w:val="28"/>
          <w:szCs w:val="28"/>
        </w:rPr>
        <w:t>联系人:</w:t>
      </w:r>
      <w:r w:rsidR="00E328B0" w:rsidRPr="005434C4">
        <w:rPr>
          <w:rFonts w:ascii="华文仿宋" w:eastAsia="华文仿宋" w:hAnsi="华文仿宋" w:hint="eastAsia"/>
          <w:b/>
          <w:sz w:val="28"/>
          <w:szCs w:val="28"/>
        </w:rPr>
        <w:t xml:space="preserve"> </w:t>
      </w:r>
      <w:r w:rsidR="005434C4">
        <w:rPr>
          <w:rFonts w:ascii="华文仿宋" w:eastAsia="华文仿宋" w:hAnsi="华文仿宋" w:hint="eastAsia"/>
          <w:sz w:val="28"/>
          <w:szCs w:val="28"/>
        </w:rPr>
        <w:t xml:space="preserve"> </w:t>
      </w:r>
      <w:r w:rsidR="000C2150" w:rsidRPr="00AB471B">
        <w:rPr>
          <w:rFonts w:ascii="华文仿宋" w:eastAsia="华文仿宋" w:hAnsi="华文仿宋" w:hint="eastAsia"/>
          <w:sz w:val="28"/>
          <w:szCs w:val="28"/>
        </w:rPr>
        <w:t>郭泉君</w:t>
      </w:r>
      <w:r w:rsidRPr="00AB471B">
        <w:rPr>
          <w:rFonts w:ascii="华文仿宋" w:eastAsia="华文仿宋" w:hAnsi="华文仿宋" w:hint="eastAsia"/>
          <w:sz w:val="28"/>
          <w:szCs w:val="28"/>
        </w:rPr>
        <w:t xml:space="preserve">  电话：022-23504252，13682100716</w:t>
      </w:r>
    </w:p>
    <w:p w:rsidR="00330251" w:rsidRPr="005434C4" w:rsidRDefault="00AB471B" w:rsidP="005434C4">
      <w:pPr>
        <w:spacing w:line="480" w:lineRule="exact"/>
        <w:ind w:firstLine="482"/>
        <w:rPr>
          <w:rFonts w:ascii="华文仿宋" w:eastAsia="华文仿宋" w:hAnsi="华文仿宋"/>
          <w:sz w:val="28"/>
          <w:szCs w:val="28"/>
        </w:rPr>
      </w:pPr>
      <w:r w:rsidRPr="00AB471B">
        <w:rPr>
          <w:rFonts w:ascii="华文仿宋" w:eastAsia="华文仿宋" w:hAnsi="华文仿宋" w:hint="eastAsia"/>
          <w:sz w:val="28"/>
          <w:szCs w:val="28"/>
        </w:rPr>
        <w:t xml:space="preserve">       </w:t>
      </w:r>
      <w:r w:rsidR="005434C4">
        <w:rPr>
          <w:rFonts w:ascii="华文仿宋" w:eastAsia="华文仿宋" w:hAnsi="华文仿宋" w:hint="eastAsia"/>
          <w:sz w:val="28"/>
          <w:szCs w:val="28"/>
        </w:rPr>
        <w:t xml:space="preserve">   </w:t>
      </w:r>
      <w:r w:rsidR="00330251" w:rsidRPr="00AB471B">
        <w:rPr>
          <w:rFonts w:ascii="华文仿宋" w:eastAsia="华文仿宋" w:hAnsi="华文仿宋" w:hint="eastAsia"/>
          <w:sz w:val="28"/>
          <w:szCs w:val="28"/>
        </w:rPr>
        <w:t>索海军  电话：022-23503912，13032282939</w:t>
      </w:r>
    </w:p>
    <w:p w:rsidR="00330251" w:rsidRPr="005434C4" w:rsidRDefault="00330251" w:rsidP="005434C4">
      <w:pPr>
        <w:spacing w:line="480" w:lineRule="exact"/>
        <w:ind w:firstLineChars="272" w:firstLine="762"/>
        <w:rPr>
          <w:rFonts w:ascii="华文仿宋" w:eastAsia="华文仿宋" w:hAnsi="华文仿宋"/>
          <w:sz w:val="28"/>
          <w:szCs w:val="28"/>
        </w:rPr>
      </w:pPr>
      <w:r w:rsidRPr="005434C4">
        <w:rPr>
          <w:rFonts w:ascii="华文仿宋" w:eastAsia="华文仿宋" w:hAnsi="华文仿宋" w:hint="eastAsia"/>
          <w:b/>
          <w:sz w:val="28"/>
          <w:szCs w:val="28"/>
        </w:rPr>
        <w:t>邮</w:t>
      </w:r>
      <w:r w:rsidR="00DE6772" w:rsidRPr="005434C4">
        <w:rPr>
          <w:rFonts w:ascii="华文仿宋" w:eastAsia="华文仿宋" w:hAnsi="华文仿宋" w:hint="eastAsia"/>
          <w:b/>
          <w:sz w:val="28"/>
          <w:szCs w:val="28"/>
        </w:rPr>
        <w:t xml:space="preserve">  </w:t>
      </w:r>
      <w:r w:rsidRPr="005434C4">
        <w:rPr>
          <w:rFonts w:ascii="华文仿宋" w:eastAsia="华文仿宋" w:hAnsi="华文仿宋" w:hint="eastAsia"/>
          <w:b/>
          <w:sz w:val="28"/>
          <w:szCs w:val="28"/>
        </w:rPr>
        <w:t>箱：</w:t>
      </w:r>
      <w:r w:rsidRPr="005434C4">
        <w:rPr>
          <w:rFonts w:ascii="华文仿宋" w:eastAsia="华文仿宋" w:hAnsi="华文仿宋" w:hint="eastAsia"/>
          <w:sz w:val="28"/>
          <w:szCs w:val="28"/>
        </w:rPr>
        <w:t>jwcshj@nankai.edu.cn</w:t>
      </w:r>
    </w:p>
    <w:p w:rsidR="00330251" w:rsidRPr="005434C4" w:rsidRDefault="005434C4" w:rsidP="005434C4">
      <w:pPr>
        <w:spacing w:line="480" w:lineRule="exact"/>
        <w:ind w:firstLine="482"/>
        <w:rPr>
          <w:rFonts w:ascii="华文仿宋" w:eastAsia="华文仿宋" w:hAnsi="华文仿宋"/>
          <w:b/>
          <w:sz w:val="28"/>
          <w:szCs w:val="28"/>
        </w:rPr>
      </w:pPr>
      <w:r>
        <w:rPr>
          <w:rFonts w:ascii="华文仿宋" w:eastAsia="华文仿宋" w:hAnsi="华文仿宋" w:hint="eastAsia"/>
          <w:b/>
          <w:sz w:val="28"/>
          <w:szCs w:val="28"/>
        </w:rPr>
        <w:t xml:space="preserve">2. </w:t>
      </w:r>
      <w:r w:rsidR="00330251" w:rsidRPr="005434C4">
        <w:rPr>
          <w:rFonts w:ascii="华文仿宋" w:eastAsia="华文仿宋" w:hAnsi="华文仿宋" w:hint="eastAsia"/>
          <w:b/>
          <w:sz w:val="28"/>
          <w:szCs w:val="28"/>
        </w:rPr>
        <w:t xml:space="preserve">大学素质教育研究会秘书处 </w:t>
      </w:r>
    </w:p>
    <w:p w:rsidR="005901B6" w:rsidRPr="005434C4" w:rsidRDefault="002146B6" w:rsidP="005434C4">
      <w:pPr>
        <w:spacing w:line="480" w:lineRule="exact"/>
        <w:ind w:firstLineChars="272" w:firstLine="762"/>
        <w:rPr>
          <w:rFonts w:ascii="华文仿宋" w:eastAsia="华文仿宋" w:hAnsi="华文仿宋"/>
          <w:sz w:val="28"/>
          <w:szCs w:val="28"/>
        </w:rPr>
      </w:pPr>
      <w:r w:rsidRPr="005434C4">
        <w:rPr>
          <w:rFonts w:ascii="华文仿宋" w:eastAsia="华文仿宋" w:hAnsi="华文仿宋" w:hint="eastAsia"/>
          <w:b/>
          <w:sz w:val="28"/>
          <w:szCs w:val="28"/>
        </w:rPr>
        <w:t>联系人：</w:t>
      </w:r>
      <w:r w:rsidR="00330251" w:rsidRPr="005434C4">
        <w:rPr>
          <w:rFonts w:ascii="华文仿宋" w:eastAsia="华文仿宋" w:hAnsi="华文仿宋" w:hint="eastAsia"/>
          <w:sz w:val="28"/>
          <w:szCs w:val="28"/>
        </w:rPr>
        <w:t>印莉娟13641231458</w:t>
      </w:r>
      <w:r w:rsidR="00266C79" w:rsidRPr="005434C4">
        <w:rPr>
          <w:rFonts w:ascii="华文仿宋" w:eastAsia="华文仿宋" w:hAnsi="华文仿宋" w:hint="eastAsia"/>
          <w:sz w:val="28"/>
          <w:szCs w:val="28"/>
        </w:rPr>
        <w:t xml:space="preserve">   张波13911996571</w:t>
      </w:r>
    </w:p>
    <w:p w:rsidR="005901B6" w:rsidRPr="005434C4" w:rsidRDefault="00330251" w:rsidP="005434C4">
      <w:pPr>
        <w:spacing w:line="480" w:lineRule="exact"/>
        <w:ind w:firstLineChars="272" w:firstLine="762"/>
        <w:rPr>
          <w:rFonts w:ascii="华文仿宋" w:eastAsia="华文仿宋" w:hAnsi="华文仿宋"/>
          <w:sz w:val="28"/>
          <w:szCs w:val="28"/>
        </w:rPr>
      </w:pPr>
      <w:r w:rsidRPr="005434C4">
        <w:rPr>
          <w:rFonts w:ascii="华文仿宋" w:eastAsia="华文仿宋" w:hAnsi="华文仿宋" w:hint="eastAsia"/>
          <w:b/>
          <w:sz w:val="28"/>
          <w:szCs w:val="28"/>
        </w:rPr>
        <w:t>电  话：</w:t>
      </w:r>
      <w:r w:rsidRPr="005434C4">
        <w:rPr>
          <w:rFonts w:ascii="华文仿宋" w:eastAsia="华文仿宋" w:hAnsi="华文仿宋" w:hint="eastAsia"/>
          <w:sz w:val="28"/>
          <w:szCs w:val="28"/>
        </w:rPr>
        <w:t xml:space="preserve"> 010—68918556           </w:t>
      </w:r>
    </w:p>
    <w:p w:rsidR="00330251" w:rsidRPr="005434C4" w:rsidRDefault="00330251" w:rsidP="005434C4">
      <w:pPr>
        <w:spacing w:line="480" w:lineRule="exact"/>
        <w:ind w:firstLineChars="272" w:firstLine="762"/>
        <w:rPr>
          <w:rFonts w:ascii="华文仿宋" w:eastAsia="华文仿宋" w:hAnsi="华文仿宋"/>
          <w:sz w:val="28"/>
          <w:szCs w:val="28"/>
        </w:rPr>
      </w:pPr>
      <w:r w:rsidRPr="005434C4">
        <w:rPr>
          <w:rFonts w:ascii="华文仿宋" w:eastAsia="华文仿宋" w:hAnsi="华文仿宋" w:hint="eastAsia"/>
          <w:b/>
          <w:sz w:val="28"/>
          <w:szCs w:val="28"/>
        </w:rPr>
        <w:t>邮  箱：</w:t>
      </w:r>
      <w:r w:rsidRPr="005434C4">
        <w:rPr>
          <w:rFonts w:ascii="华文仿宋" w:eastAsia="华文仿宋" w:hAnsi="华文仿宋" w:hint="eastAsia"/>
          <w:sz w:val="28"/>
          <w:szCs w:val="28"/>
        </w:rPr>
        <w:t xml:space="preserve"> cale_2011@163.com</w:t>
      </w:r>
    </w:p>
    <w:p w:rsidR="007A64A6" w:rsidRPr="00AB471B" w:rsidRDefault="00330251" w:rsidP="007A64A6">
      <w:pPr>
        <w:rPr>
          <w:rFonts w:ascii="华文仿宋" w:eastAsia="华文仿宋" w:hAnsi="华文仿宋"/>
          <w:color w:val="000000"/>
          <w:sz w:val="28"/>
          <w:szCs w:val="28"/>
        </w:rPr>
      </w:pPr>
      <w:r w:rsidRPr="00AB471B">
        <w:rPr>
          <w:rFonts w:ascii="华文仿宋" w:eastAsia="华文仿宋" w:hAnsi="华文仿宋" w:hint="eastAsia"/>
          <w:color w:val="000000"/>
          <w:sz w:val="28"/>
          <w:szCs w:val="28"/>
        </w:rPr>
        <w:t xml:space="preserve">   </w:t>
      </w:r>
    </w:p>
    <w:p w:rsidR="00330251" w:rsidRDefault="00330251" w:rsidP="005434C4">
      <w:pPr>
        <w:ind w:firstLineChars="200" w:firstLine="561"/>
        <w:rPr>
          <w:rFonts w:ascii="华文仿宋" w:eastAsia="华文仿宋" w:hAnsi="华文仿宋"/>
          <w:sz w:val="28"/>
          <w:szCs w:val="28"/>
        </w:rPr>
      </w:pPr>
      <w:r w:rsidRPr="00AB471B">
        <w:rPr>
          <w:rFonts w:ascii="华文仿宋" w:eastAsia="华文仿宋" w:hAnsi="华文仿宋" w:hint="eastAsia"/>
          <w:b/>
          <w:sz w:val="28"/>
          <w:szCs w:val="28"/>
        </w:rPr>
        <w:lastRenderedPageBreak/>
        <w:t>附件</w:t>
      </w:r>
      <w:r w:rsidR="006B567D" w:rsidRPr="00AB471B">
        <w:rPr>
          <w:rFonts w:ascii="华文仿宋" w:eastAsia="华文仿宋" w:hAnsi="华文仿宋" w:hint="eastAsia"/>
          <w:b/>
          <w:sz w:val="28"/>
          <w:szCs w:val="28"/>
        </w:rPr>
        <w:t>1</w:t>
      </w:r>
      <w:r w:rsidRPr="00AB471B">
        <w:rPr>
          <w:rFonts w:ascii="华文仿宋" w:eastAsia="华文仿宋" w:hAnsi="华文仿宋" w:hint="eastAsia"/>
          <w:sz w:val="28"/>
          <w:szCs w:val="28"/>
        </w:rPr>
        <w:t>：会议回执</w:t>
      </w:r>
    </w:p>
    <w:p w:rsidR="000F4920" w:rsidRDefault="000F4920" w:rsidP="005434C4">
      <w:pPr>
        <w:ind w:firstLineChars="200" w:firstLine="561"/>
        <w:rPr>
          <w:rFonts w:ascii="华文仿宋" w:eastAsia="华文仿宋" w:hAnsi="华文仿宋"/>
          <w:sz w:val="28"/>
          <w:szCs w:val="28"/>
        </w:rPr>
      </w:pPr>
      <w:r w:rsidRPr="000011C2">
        <w:rPr>
          <w:rFonts w:ascii="华文仿宋" w:eastAsia="华文仿宋" w:hAnsi="华文仿宋" w:hint="eastAsia"/>
          <w:b/>
          <w:sz w:val="28"/>
          <w:szCs w:val="28"/>
        </w:rPr>
        <w:t>附件2：</w:t>
      </w:r>
      <w:r>
        <w:rPr>
          <w:rFonts w:ascii="华文仿宋" w:eastAsia="华文仿宋" w:hAnsi="华文仿宋" w:hint="eastAsia"/>
          <w:sz w:val="28"/>
          <w:szCs w:val="28"/>
        </w:rPr>
        <w:t>南开大学参考住宿标准</w:t>
      </w:r>
    </w:p>
    <w:p w:rsidR="000F4920" w:rsidRDefault="00CB10A4" w:rsidP="005434C4">
      <w:pPr>
        <w:ind w:firstLineChars="200" w:firstLine="561"/>
        <w:rPr>
          <w:rFonts w:ascii="华文仿宋" w:eastAsia="华文仿宋" w:hAnsi="华文仿宋"/>
          <w:sz w:val="28"/>
          <w:szCs w:val="28"/>
        </w:rPr>
      </w:pPr>
      <w:r w:rsidRPr="000011C2">
        <w:rPr>
          <w:rFonts w:ascii="华文仿宋" w:eastAsia="华文仿宋" w:hAnsi="华文仿宋" w:hint="eastAsia"/>
          <w:b/>
          <w:sz w:val="28"/>
          <w:szCs w:val="28"/>
        </w:rPr>
        <w:t>附件3：</w:t>
      </w:r>
      <w:r w:rsidR="000011C2">
        <w:rPr>
          <w:rFonts w:ascii="华文仿宋" w:eastAsia="华文仿宋" w:hAnsi="华文仿宋" w:hint="eastAsia"/>
          <w:sz w:val="28"/>
          <w:szCs w:val="28"/>
        </w:rPr>
        <w:t>《论文排版格式》</w:t>
      </w:r>
    </w:p>
    <w:p w:rsidR="000011C2" w:rsidRDefault="000011C2" w:rsidP="007A64A6">
      <w:pPr>
        <w:rPr>
          <w:rFonts w:ascii="华文仿宋" w:eastAsia="华文仿宋" w:hAnsi="华文仿宋"/>
          <w:sz w:val="28"/>
          <w:szCs w:val="28"/>
        </w:rPr>
      </w:pPr>
    </w:p>
    <w:p w:rsidR="00E9220E" w:rsidRPr="005434C4" w:rsidRDefault="00E9220E" w:rsidP="007A64A6">
      <w:pPr>
        <w:rPr>
          <w:rFonts w:ascii="华文仿宋" w:eastAsia="华文仿宋" w:hAnsi="华文仿宋"/>
          <w:sz w:val="28"/>
          <w:szCs w:val="28"/>
        </w:rPr>
      </w:pPr>
    </w:p>
    <w:p w:rsidR="00330251" w:rsidRPr="00AB471B" w:rsidRDefault="00330251" w:rsidP="005434C4">
      <w:pPr>
        <w:ind w:firstLineChars="1100" w:firstLine="2640"/>
        <w:jc w:val="right"/>
        <w:rPr>
          <w:rFonts w:ascii="华文中宋" w:eastAsia="华文中宋" w:hAnsi="华文中宋"/>
          <w:color w:val="000000"/>
          <w:sz w:val="28"/>
          <w:szCs w:val="28"/>
        </w:rPr>
      </w:pPr>
      <w:bookmarkStart w:id="1" w:name="_GoBack"/>
      <w:bookmarkEnd w:id="1"/>
      <w:r w:rsidRPr="00AB471B">
        <w:rPr>
          <w:rFonts w:ascii="华文中宋" w:eastAsia="华文中宋" w:hAnsi="华文中宋" w:hint="eastAsia"/>
          <w:sz w:val="24"/>
          <w:szCs w:val="24"/>
        </w:rPr>
        <w:t xml:space="preserve"> </w:t>
      </w:r>
      <w:r w:rsidRPr="00AB471B">
        <w:rPr>
          <w:rFonts w:ascii="华文中宋" w:eastAsia="华文中宋" w:hAnsi="华文中宋" w:hint="eastAsia"/>
          <w:color w:val="000000"/>
          <w:sz w:val="28"/>
          <w:szCs w:val="28"/>
        </w:rPr>
        <w:t>中国高等教育学会大学素质教育研究分会</w:t>
      </w:r>
    </w:p>
    <w:p w:rsidR="00330251" w:rsidRPr="00AB471B" w:rsidRDefault="00330251" w:rsidP="005434C4">
      <w:pPr>
        <w:jc w:val="right"/>
        <w:rPr>
          <w:rFonts w:ascii="华文中宋" w:eastAsia="华文中宋" w:hAnsi="华文中宋"/>
          <w:color w:val="000000"/>
          <w:sz w:val="28"/>
          <w:szCs w:val="28"/>
        </w:rPr>
      </w:pPr>
      <w:r w:rsidRPr="00AB471B">
        <w:rPr>
          <w:rFonts w:ascii="华文中宋" w:eastAsia="华文中宋" w:hAnsi="华文中宋" w:hint="eastAsia"/>
          <w:color w:val="000000"/>
          <w:sz w:val="28"/>
          <w:szCs w:val="28"/>
        </w:rPr>
        <w:t xml:space="preserve">                                                南开大学</w:t>
      </w:r>
    </w:p>
    <w:p w:rsidR="00330251" w:rsidRDefault="00330251" w:rsidP="005434C4">
      <w:pPr>
        <w:jc w:val="right"/>
        <w:rPr>
          <w:rFonts w:ascii="华文中宋" w:eastAsia="华文中宋" w:hAnsi="华文中宋"/>
          <w:color w:val="000000"/>
          <w:sz w:val="28"/>
          <w:szCs w:val="28"/>
        </w:rPr>
      </w:pPr>
      <w:r w:rsidRPr="00AB471B">
        <w:rPr>
          <w:rFonts w:ascii="华文中宋" w:eastAsia="华文中宋" w:hAnsi="华文中宋" w:hint="eastAsia"/>
          <w:color w:val="000000"/>
          <w:sz w:val="28"/>
          <w:szCs w:val="28"/>
        </w:rPr>
        <w:t xml:space="preserve">         </w:t>
      </w:r>
      <w:r w:rsidR="001B380A" w:rsidRPr="00AB471B">
        <w:rPr>
          <w:rFonts w:ascii="华文中宋" w:eastAsia="华文中宋" w:hAnsi="华文中宋" w:hint="eastAsia"/>
          <w:color w:val="000000"/>
          <w:sz w:val="28"/>
          <w:szCs w:val="28"/>
        </w:rPr>
        <w:t xml:space="preserve">                             </w:t>
      </w:r>
      <w:r w:rsidRPr="00AB471B">
        <w:rPr>
          <w:rFonts w:ascii="华文中宋" w:eastAsia="华文中宋" w:hAnsi="华文中宋" w:hint="eastAsia"/>
          <w:color w:val="000000"/>
          <w:sz w:val="28"/>
          <w:szCs w:val="28"/>
        </w:rPr>
        <w:t xml:space="preserve"> 2013年</w:t>
      </w:r>
      <w:r w:rsidR="001B380A" w:rsidRPr="00AB471B">
        <w:rPr>
          <w:rFonts w:ascii="华文中宋" w:eastAsia="华文中宋" w:hAnsi="华文中宋" w:hint="eastAsia"/>
          <w:color w:val="000000"/>
          <w:sz w:val="28"/>
          <w:szCs w:val="28"/>
        </w:rPr>
        <w:t>09</w:t>
      </w:r>
      <w:r w:rsidRPr="00AB471B">
        <w:rPr>
          <w:rFonts w:ascii="华文中宋" w:eastAsia="华文中宋" w:hAnsi="华文中宋" w:hint="eastAsia"/>
          <w:color w:val="000000"/>
          <w:sz w:val="28"/>
          <w:szCs w:val="28"/>
        </w:rPr>
        <w:t>月</w:t>
      </w:r>
      <w:r w:rsidR="001B380A" w:rsidRPr="00AB471B">
        <w:rPr>
          <w:rFonts w:ascii="华文中宋" w:eastAsia="华文中宋" w:hAnsi="华文中宋" w:hint="eastAsia"/>
          <w:color w:val="000000"/>
          <w:sz w:val="28"/>
          <w:szCs w:val="28"/>
        </w:rPr>
        <w:t>22日</w:t>
      </w:r>
    </w:p>
    <w:p w:rsidR="000539BC" w:rsidRDefault="000539BC" w:rsidP="00330251">
      <w:pPr>
        <w:rPr>
          <w:rFonts w:ascii="华文中宋" w:eastAsia="华文中宋" w:hAnsi="华文中宋"/>
          <w:color w:val="000000"/>
          <w:sz w:val="28"/>
          <w:szCs w:val="28"/>
        </w:rPr>
      </w:pPr>
    </w:p>
    <w:p w:rsidR="000539BC" w:rsidRDefault="000539BC" w:rsidP="00330251">
      <w:pPr>
        <w:rPr>
          <w:rFonts w:ascii="华文中宋" w:eastAsia="华文中宋" w:hAnsi="华文中宋" w:hint="eastAsia"/>
          <w:color w:val="000000"/>
          <w:sz w:val="28"/>
          <w:szCs w:val="28"/>
        </w:rPr>
      </w:pPr>
    </w:p>
    <w:p w:rsidR="005434C4" w:rsidRDefault="005434C4" w:rsidP="00330251">
      <w:pPr>
        <w:rPr>
          <w:rFonts w:ascii="华文中宋" w:eastAsia="华文中宋" w:hAnsi="华文中宋" w:hint="eastAsia"/>
          <w:color w:val="000000"/>
          <w:sz w:val="28"/>
          <w:szCs w:val="28"/>
        </w:rPr>
      </w:pPr>
    </w:p>
    <w:p w:rsidR="005434C4" w:rsidRDefault="005434C4" w:rsidP="00330251">
      <w:pPr>
        <w:rPr>
          <w:rFonts w:ascii="华文中宋" w:eastAsia="华文中宋" w:hAnsi="华文中宋" w:hint="eastAsia"/>
          <w:color w:val="000000"/>
          <w:sz w:val="28"/>
          <w:szCs w:val="28"/>
        </w:rPr>
      </w:pPr>
    </w:p>
    <w:p w:rsidR="00E9220E" w:rsidRDefault="00E9220E" w:rsidP="00330251">
      <w:pPr>
        <w:rPr>
          <w:rFonts w:ascii="华文中宋" w:eastAsia="华文中宋" w:hAnsi="华文中宋"/>
          <w:color w:val="000000"/>
          <w:sz w:val="28"/>
          <w:szCs w:val="28"/>
        </w:rPr>
      </w:pPr>
    </w:p>
    <w:p w:rsidR="000539BC" w:rsidRDefault="000539BC" w:rsidP="00330251">
      <w:pPr>
        <w:rPr>
          <w:rFonts w:ascii="华文中宋" w:eastAsia="华文中宋" w:hAnsi="华文中宋"/>
          <w:color w:val="000000"/>
          <w:sz w:val="28"/>
          <w:szCs w:val="28"/>
        </w:rPr>
      </w:pPr>
    </w:p>
    <w:p w:rsidR="00330251" w:rsidRPr="001A6209" w:rsidRDefault="00330251" w:rsidP="00330251">
      <w:pPr>
        <w:rPr>
          <w:b/>
          <w:color w:val="FF0000"/>
          <w:sz w:val="28"/>
          <w:szCs w:val="28"/>
        </w:rPr>
      </w:pPr>
      <w:r w:rsidRPr="001A6209">
        <w:rPr>
          <w:rFonts w:ascii="仿宋_GB2312" w:eastAsia="仿宋_GB2312" w:hint="eastAsia"/>
          <w:b/>
          <w:sz w:val="28"/>
          <w:szCs w:val="28"/>
        </w:rPr>
        <w:t>附件</w:t>
      </w:r>
      <w:r w:rsidR="006B567D">
        <w:rPr>
          <w:rFonts w:ascii="仿宋_GB2312" w:eastAsia="仿宋_GB2312" w:hint="eastAsia"/>
          <w:b/>
          <w:sz w:val="28"/>
          <w:szCs w:val="28"/>
        </w:rPr>
        <w:t>1</w:t>
      </w:r>
      <w:r w:rsidRPr="001A6209">
        <w:rPr>
          <w:rFonts w:ascii="仿宋_GB2312" w:eastAsia="仿宋_GB2312" w:hint="eastAsia"/>
          <w:b/>
          <w:sz w:val="28"/>
          <w:szCs w:val="28"/>
        </w:rPr>
        <w:t>：</w:t>
      </w:r>
    </w:p>
    <w:p w:rsidR="00330251" w:rsidRDefault="00330251" w:rsidP="00330251">
      <w:pPr>
        <w:spacing w:line="480" w:lineRule="exact"/>
        <w:ind w:firstLineChars="200" w:firstLine="560"/>
        <w:jc w:val="center"/>
        <w:rPr>
          <w:rFonts w:ascii="仿宋_GB2312" w:eastAsia="仿宋_GB2312"/>
          <w:sz w:val="28"/>
          <w:szCs w:val="28"/>
        </w:rPr>
      </w:pPr>
      <w:r>
        <w:rPr>
          <w:rFonts w:ascii="仿宋_GB2312" w:eastAsia="仿宋_GB2312" w:hint="eastAsia"/>
          <w:sz w:val="28"/>
          <w:szCs w:val="28"/>
        </w:rPr>
        <w:t>大学素质教育研究会</w:t>
      </w:r>
      <w:r>
        <w:rPr>
          <w:rFonts w:ascii="仿宋_GB2312" w:eastAsia="仿宋_GB2312"/>
          <w:sz w:val="28"/>
          <w:szCs w:val="28"/>
        </w:rPr>
        <w:t>201</w:t>
      </w:r>
      <w:r>
        <w:rPr>
          <w:rFonts w:ascii="仿宋_GB2312" w:eastAsia="仿宋_GB2312" w:hint="eastAsia"/>
          <w:sz w:val="28"/>
          <w:szCs w:val="28"/>
        </w:rPr>
        <w:t>3年会及高层论坛会议回执</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53"/>
        <w:gridCol w:w="1012"/>
        <w:gridCol w:w="2167"/>
        <w:gridCol w:w="1299"/>
        <w:gridCol w:w="1589"/>
        <w:gridCol w:w="1155"/>
        <w:gridCol w:w="677"/>
        <w:gridCol w:w="620"/>
      </w:tblGrid>
      <w:tr w:rsidR="00D651BB" w:rsidTr="00D651BB">
        <w:trPr>
          <w:trHeight w:val="570"/>
        </w:trPr>
        <w:tc>
          <w:tcPr>
            <w:tcW w:w="455" w:type="pct"/>
            <w:vMerge w:val="restart"/>
          </w:tcPr>
          <w:p w:rsidR="00D651BB" w:rsidRDefault="00D651BB" w:rsidP="009D2BFF">
            <w:pPr>
              <w:spacing w:line="480" w:lineRule="exact"/>
              <w:ind w:leftChars="50" w:left="105"/>
              <w:rPr>
                <w:rFonts w:ascii="仿宋_GB2312" w:eastAsia="仿宋_GB2312"/>
                <w:sz w:val="24"/>
              </w:rPr>
            </w:pPr>
            <w:r>
              <w:rPr>
                <w:rFonts w:ascii="仿宋_GB2312" w:eastAsia="仿宋_GB2312" w:hint="eastAsia"/>
                <w:sz w:val="24"/>
              </w:rPr>
              <w:t>姓名</w:t>
            </w:r>
          </w:p>
        </w:tc>
        <w:tc>
          <w:tcPr>
            <w:tcW w:w="540" w:type="pct"/>
            <w:vMerge w:val="restart"/>
          </w:tcPr>
          <w:p w:rsidR="00D651BB" w:rsidRDefault="00D651BB" w:rsidP="00C17961">
            <w:pPr>
              <w:spacing w:line="480" w:lineRule="exact"/>
              <w:jc w:val="center"/>
              <w:rPr>
                <w:rFonts w:ascii="仿宋_GB2312" w:eastAsia="仿宋_GB2312"/>
                <w:sz w:val="24"/>
              </w:rPr>
            </w:pPr>
            <w:r>
              <w:rPr>
                <w:rFonts w:ascii="仿宋_GB2312" w:eastAsia="仿宋_GB2312" w:hint="eastAsia"/>
                <w:sz w:val="24"/>
              </w:rPr>
              <w:t>性别</w:t>
            </w:r>
            <w:r>
              <w:rPr>
                <w:rFonts w:ascii="仿宋_GB2312" w:eastAsia="仿宋_GB2312"/>
                <w:sz w:val="24"/>
              </w:rPr>
              <w:t>/</w:t>
            </w:r>
          </w:p>
          <w:p w:rsidR="00D651BB" w:rsidRDefault="00D651BB" w:rsidP="009D2BFF">
            <w:pPr>
              <w:spacing w:line="480" w:lineRule="exact"/>
              <w:rPr>
                <w:rFonts w:ascii="仿宋_GB2312" w:eastAsia="仿宋_GB2312"/>
                <w:sz w:val="24"/>
              </w:rPr>
            </w:pPr>
            <w:r>
              <w:rPr>
                <w:rFonts w:ascii="仿宋_GB2312" w:eastAsia="仿宋_GB2312" w:hint="eastAsia"/>
                <w:sz w:val="24"/>
              </w:rPr>
              <w:t>民族</w:t>
            </w:r>
          </w:p>
        </w:tc>
        <w:tc>
          <w:tcPr>
            <w:tcW w:w="1156" w:type="pct"/>
            <w:vMerge w:val="restart"/>
          </w:tcPr>
          <w:p w:rsidR="00D651BB" w:rsidRDefault="00D651BB" w:rsidP="00C17961">
            <w:pPr>
              <w:spacing w:line="480" w:lineRule="exact"/>
              <w:ind w:left="240" w:hangingChars="100" w:hanging="240"/>
              <w:rPr>
                <w:rFonts w:ascii="仿宋_GB2312" w:eastAsia="仿宋_GB2312"/>
                <w:sz w:val="24"/>
              </w:rPr>
            </w:pPr>
            <w:r>
              <w:rPr>
                <w:rFonts w:ascii="仿宋_GB2312" w:eastAsia="仿宋_GB2312" w:hint="eastAsia"/>
                <w:sz w:val="24"/>
              </w:rPr>
              <w:t>工作单位</w:t>
            </w:r>
            <w:r>
              <w:rPr>
                <w:rFonts w:ascii="仿宋_GB2312" w:eastAsia="仿宋_GB2312"/>
                <w:sz w:val="24"/>
              </w:rPr>
              <w:t>/</w:t>
            </w:r>
            <w:r>
              <w:rPr>
                <w:rFonts w:ascii="仿宋_GB2312" w:eastAsia="仿宋_GB2312" w:hint="eastAsia"/>
                <w:sz w:val="24"/>
              </w:rPr>
              <w:t>邮编</w:t>
            </w:r>
          </w:p>
        </w:tc>
        <w:tc>
          <w:tcPr>
            <w:tcW w:w="693" w:type="pct"/>
            <w:vMerge w:val="restart"/>
          </w:tcPr>
          <w:p w:rsidR="00D651BB" w:rsidRDefault="00D651BB" w:rsidP="00C17961">
            <w:pPr>
              <w:spacing w:line="480" w:lineRule="exact"/>
              <w:jc w:val="center"/>
              <w:rPr>
                <w:rFonts w:ascii="仿宋_GB2312" w:eastAsia="仿宋_GB2312"/>
                <w:sz w:val="24"/>
              </w:rPr>
            </w:pPr>
            <w:r>
              <w:rPr>
                <w:rFonts w:ascii="仿宋_GB2312" w:eastAsia="仿宋_GB2312" w:hint="eastAsia"/>
                <w:sz w:val="24"/>
              </w:rPr>
              <w:t>职务</w:t>
            </w:r>
            <w:r>
              <w:rPr>
                <w:rFonts w:ascii="仿宋_GB2312" w:eastAsia="仿宋_GB2312"/>
                <w:sz w:val="24"/>
              </w:rPr>
              <w:t>/</w:t>
            </w:r>
          </w:p>
          <w:p w:rsidR="00D651BB" w:rsidRDefault="00D651BB" w:rsidP="009D2BFF">
            <w:pPr>
              <w:spacing w:line="480" w:lineRule="exact"/>
              <w:ind w:firstLineChars="50" w:firstLine="120"/>
              <w:rPr>
                <w:rFonts w:ascii="仿宋_GB2312" w:eastAsia="仿宋_GB2312"/>
                <w:sz w:val="24"/>
              </w:rPr>
            </w:pPr>
            <w:r>
              <w:rPr>
                <w:rFonts w:ascii="仿宋_GB2312" w:eastAsia="仿宋_GB2312" w:hint="eastAsia"/>
                <w:sz w:val="24"/>
              </w:rPr>
              <w:t>职称</w:t>
            </w:r>
          </w:p>
        </w:tc>
        <w:tc>
          <w:tcPr>
            <w:tcW w:w="848" w:type="pct"/>
            <w:vMerge w:val="restart"/>
          </w:tcPr>
          <w:p w:rsidR="00D651BB" w:rsidRDefault="00D651BB" w:rsidP="00C17961">
            <w:pPr>
              <w:spacing w:line="480" w:lineRule="exact"/>
              <w:jc w:val="center"/>
              <w:rPr>
                <w:rFonts w:ascii="仿宋_GB2312" w:eastAsia="仿宋_GB2312"/>
                <w:sz w:val="24"/>
              </w:rPr>
            </w:pPr>
            <w:r>
              <w:rPr>
                <w:rFonts w:ascii="仿宋_GB2312" w:eastAsia="仿宋_GB2312" w:hint="eastAsia"/>
                <w:sz w:val="24"/>
              </w:rPr>
              <w:t>手机</w:t>
            </w:r>
          </w:p>
        </w:tc>
        <w:tc>
          <w:tcPr>
            <w:tcW w:w="616" w:type="pct"/>
            <w:vMerge w:val="restart"/>
          </w:tcPr>
          <w:p w:rsidR="00D651BB" w:rsidRDefault="00D651BB" w:rsidP="00C17961">
            <w:pPr>
              <w:spacing w:line="480" w:lineRule="exact"/>
              <w:ind w:firstLineChars="50" w:firstLine="120"/>
              <w:rPr>
                <w:rFonts w:ascii="仿宋_GB2312" w:eastAsia="仿宋_GB2312"/>
                <w:sz w:val="24"/>
              </w:rPr>
            </w:pPr>
            <w:r>
              <w:rPr>
                <w:rFonts w:ascii="仿宋_GB2312" w:eastAsia="仿宋_GB2312" w:hint="eastAsia"/>
                <w:sz w:val="24"/>
              </w:rPr>
              <w:t>邮箱</w:t>
            </w:r>
          </w:p>
        </w:tc>
        <w:tc>
          <w:tcPr>
            <w:tcW w:w="693" w:type="pct"/>
            <w:gridSpan w:val="2"/>
          </w:tcPr>
          <w:p w:rsidR="00D651BB" w:rsidRDefault="00D651BB" w:rsidP="00C17961">
            <w:pPr>
              <w:spacing w:line="480" w:lineRule="exact"/>
              <w:jc w:val="center"/>
              <w:rPr>
                <w:rFonts w:ascii="仿宋_GB2312" w:eastAsia="仿宋_GB2312"/>
                <w:szCs w:val="21"/>
              </w:rPr>
            </w:pPr>
            <w:r>
              <w:rPr>
                <w:rFonts w:ascii="仿宋_GB2312" w:eastAsia="仿宋_GB2312" w:hint="eastAsia"/>
                <w:szCs w:val="21"/>
              </w:rPr>
              <w:t>是否住宿</w:t>
            </w:r>
          </w:p>
        </w:tc>
      </w:tr>
      <w:tr w:rsidR="00D651BB" w:rsidTr="00D651BB">
        <w:trPr>
          <w:trHeight w:val="375"/>
        </w:trPr>
        <w:tc>
          <w:tcPr>
            <w:tcW w:w="455" w:type="pct"/>
            <w:vMerge/>
          </w:tcPr>
          <w:p w:rsidR="00D651BB" w:rsidRDefault="00D651BB" w:rsidP="009D2BFF">
            <w:pPr>
              <w:spacing w:line="480" w:lineRule="exact"/>
              <w:ind w:leftChars="50" w:left="105"/>
              <w:rPr>
                <w:rFonts w:ascii="仿宋_GB2312" w:eastAsia="仿宋_GB2312"/>
                <w:sz w:val="24"/>
              </w:rPr>
            </w:pPr>
          </w:p>
        </w:tc>
        <w:tc>
          <w:tcPr>
            <w:tcW w:w="540" w:type="pct"/>
            <w:vMerge/>
          </w:tcPr>
          <w:p w:rsidR="00D651BB" w:rsidRDefault="00D651BB" w:rsidP="00C17961">
            <w:pPr>
              <w:spacing w:line="480" w:lineRule="exact"/>
              <w:jc w:val="center"/>
              <w:rPr>
                <w:rFonts w:ascii="仿宋_GB2312" w:eastAsia="仿宋_GB2312"/>
                <w:sz w:val="24"/>
              </w:rPr>
            </w:pPr>
          </w:p>
        </w:tc>
        <w:tc>
          <w:tcPr>
            <w:tcW w:w="1156" w:type="pct"/>
            <w:vMerge/>
          </w:tcPr>
          <w:p w:rsidR="00D651BB" w:rsidRDefault="00D651BB" w:rsidP="00C17961">
            <w:pPr>
              <w:spacing w:line="480" w:lineRule="exact"/>
              <w:ind w:left="240" w:hangingChars="100" w:hanging="240"/>
              <w:rPr>
                <w:rFonts w:ascii="仿宋_GB2312" w:eastAsia="仿宋_GB2312"/>
                <w:sz w:val="24"/>
              </w:rPr>
            </w:pPr>
          </w:p>
        </w:tc>
        <w:tc>
          <w:tcPr>
            <w:tcW w:w="693" w:type="pct"/>
            <w:vMerge/>
          </w:tcPr>
          <w:p w:rsidR="00D651BB" w:rsidRDefault="00D651BB" w:rsidP="00C17961">
            <w:pPr>
              <w:spacing w:line="480" w:lineRule="exact"/>
              <w:jc w:val="center"/>
              <w:rPr>
                <w:rFonts w:ascii="仿宋_GB2312" w:eastAsia="仿宋_GB2312"/>
                <w:sz w:val="24"/>
              </w:rPr>
            </w:pPr>
          </w:p>
        </w:tc>
        <w:tc>
          <w:tcPr>
            <w:tcW w:w="848" w:type="pct"/>
            <w:vMerge/>
          </w:tcPr>
          <w:p w:rsidR="00D651BB" w:rsidRDefault="00D651BB" w:rsidP="00C17961">
            <w:pPr>
              <w:spacing w:line="480" w:lineRule="exact"/>
              <w:jc w:val="center"/>
              <w:rPr>
                <w:rFonts w:ascii="仿宋_GB2312" w:eastAsia="仿宋_GB2312"/>
                <w:sz w:val="24"/>
              </w:rPr>
            </w:pPr>
          </w:p>
        </w:tc>
        <w:tc>
          <w:tcPr>
            <w:tcW w:w="616" w:type="pct"/>
            <w:vMerge/>
          </w:tcPr>
          <w:p w:rsidR="00D651BB" w:rsidRDefault="00D651BB" w:rsidP="00C17961">
            <w:pPr>
              <w:spacing w:line="480" w:lineRule="exact"/>
              <w:ind w:firstLineChars="50" w:firstLine="120"/>
              <w:rPr>
                <w:rFonts w:ascii="仿宋_GB2312" w:eastAsia="仿宋_GB2312"/>
                <w:sz w:val="24"/>
              </w:rPr>
            </w:pPr>
          </w:p>
        </w:tc>
        <w:tc>
          <w:tcPr>
            <w:tcW w:w="361" w:type="pct"/>
          </w:tcPr>
          <w:p w:rsidR="00D651BB" w:rsidRDefault="00D651BB" w:rsidP="00C17961">
            <w:pPr>
              <w:spacing w:line="480" w:lineRule="exact"/>
              <w:jc w:val="center"/>
              <w:rPr>
                <w:rFonts w:ascii="仿宋_GB2312" w:eastAsia="仿宋_GB2312"/>
                <w:szCs w:val="21"/>
              </w:rPr>
            </w:pPr>
          </w:p>
        </w:tc>
        <w:tc>
          <w:tcPr>
            <w:tcW w:w="332" w:type="pct"/>
          </w:tcPr>
          <w:p w:rsidR="00D651BB" w:rsidRDefault="00D651BB" w:rsidP="00C17961">
            <w:pPr>
              <w:spacing w:line="480" w:lineRule="exact"/>
              <w:jc w:val="center"/>
              <w:rPr>
                <w:rFonts w:ascii="仿宋_GB2312" w:eastAsia="仿宋_GB2312"/>
                <w:szCs w:val="21"/>
              </w:rPr>
            </w:pPr>
          </w:p>
        </w:tc>
      </w:tr>
      <w:tr w:rsidR="00D651BB" w:rsidTr="00D651BB">
        <w:trPr>
          <w:trHeight w:val="513"/>
        </w:trPr>
        <w:tc>
          <w:tcPr>
            <w:tcW w:w="455" w:type="pct"/>
          </w:tcPr>
          <w:p w:rsidR="00D651BB" w:rsidRDefault="00D651BB" w:rsidP="00C17961">
            <w:pPr>
              <w:spacing w:line="480" w:lineRule="exact"/>
              <w:jc w:val="center"/>
              <w:rPr>
                <w:sz w:val="28"/>
                <w:szCs w:val="28"/>
              </w:rPr>
            </w:pPr>
          </w:p>
        </w:tc>
        <w:tc>
          <w:tcPr>
            <w:tcW w:w="540" w:type="pct"/>
          </w:tcPr>
          <w:p w:rsidR="00D651BB" w:rsidRDefault="00D651BB" w:rsidP="00C17961">
            <w:pPr>
              <w:spacing w:line="480" w:lineRule="exact"/>
              <w:jc w:val="center"/>
              <w:rPr>
                <w:sz w:val="28"/>
                <w:szCs w:val="28"/>
              </w:rPr>
            </w:pPr>
          </w:p>
        </w:tc>
        <w:tc>
          <w:tcPr>
            <w:tcW w:w="1156" w:type="pct"/>
          </w:tcPr>
          <w:p w:rsidR="00D651BB" w:rsidRDefault="00D651BB" w:rsidP="00C17961">
            <w:pPr>
              <w:spacing w:line="480" w:lineRule="exact"/>
              <w:jc w:val="center"/>
              <w:rPr>
                <w:sz w:val="28"/>
                <w:szCs w:val="28"/>
              </w:rPr>
            </w:pPr>
          </w:p>
        </w:tc>
        <w:tc>
          <w:tcPr>
            <w:tcW w:w="693" w:type="pct"/>
          </w:tcPr>
          <w:p w:rsidR="00D651BB" w:rsidRDefault="00D651BB" w:rsidP="00C17961">
            <w:pPr>
              <w:spacing w:line="480" w:lineRule="exact"/>
              <w:jc w:val="center"/>
              <w:rPr>
                <w:sz w:val="28"/>
                <w:szCs w:val="28"/>
              </w:rPr>
            </w:pPr>
          </w:p>
        </w:tc>
        <w:tc>
          <w:tcPr>
            <w:tcW w:w="848" w:type="pct"/>
          </w:tcPr>
          <w:p w:rsidR="00D651BB" w:rsidRDefault="00D651BB" w:rsidP="00C17961">
            <w:pPr>
              <w:spacing w:line="480" w:lineRule="exact"/>
              <w:jc w:val="center"/>
              <w:rPr>
                <w:sz w:val="28"/>
                <w:szCs w:val="28"/>
              </w:rPr>
            </w:pPr>
          </w:p>
        </w:tc>
        <w:tc>
          <w:tcPr>
            <w:tcW w:w="616" w:type="pct"/>
          </w:tcPr>
          <w:p w:rsidR="00D651BB" w:rsidRDefault="00D651BB" w:rsidP="00C17961">
            <w:pPr>
              <w:spacing w:line="480" w:lineRule="exact"/>
              <w:jc w:val="center"/>
              <w:rPr>
                <w:sz w:val="28"/>
                <w:szCs w:val="28"/>
              </w:rPr>
            </w:pPr>
          </w:p>
        </w:tc>
        <w:tc>
          <w:tcPr>
            <w:tcW w:w="361" w:type="pct"/>
          </w:tcPr>
          <w:p w:rsidR="00D651BB" w:rsidRDefault="00D651BB" w:rsidP="00C17961">
            <w:pPr>
              <w:spacing w:line="480" w:lineRule="exact"/>
              <w:jc w:val="center"/>
              <w:rPr>
                <w:sz w:val="28"/>
                <w:szCs w:val="28"/>
              </w:rPr>
            </w:pPr>
          </w:p>
        </w:tc>
        <w:tc>
          <w:tcPr>
            <w:tcW w:w="332" w:type="pct"/>
          </w:tcPr>
          <w:p w:rsidR="00D651BB" w:rsidRDefault="00D651BB" w:rsidP="00C17961">
            <w:pPr>
              <w:spacing w:line="480" w:lineRule="exact"/>
              <w:jc w:val="center"/>
              <w:rPr>
                <w:sz w:val="28"/>
                <w:szCs w:val="28"/>
              </w:rPr>
            </w:pPr>
          </w:p>
        </w:tc>
      </w:tr>
      <w:tr w:rsidR="00D651BB" w:rsidTr="00D651BB">
        <w:trPr>
          <w:trHeight w:val="549"/>
        </w:trPr>
        <w:tc>
          <w:tcPr>
            <w:tcW w:w="455" w:type="pct"/>
          </w:tcPr>
          <w:p w:rsidR="00D651BB" w:rsidRDefault="00D651BB" w:rsidP="00C17961">
            <w:pPr>
              <w:spacing w:line="480" w:lineRule="exact"/>
              <w:jc w:val="center"/>
              <w:rPr>
                <w:sz w:val="28"/>
                <w:szCs w:val="28"/>
              </w:rPr>
            </w:pPr>
          </w:p>
        </w:tc>
        <w:tc>
          <w:tcPr>
            <w:tcW w:w="540" w:type="pct"/>
          </w:tcPr>
          <w:p w:rsidR="00D651BB" w:rsidRDefault="00D651BB" w:rsidP="00C17961">
            <w:pPr>
              <w:spacing w:line="480" w:lineRule="exact"/>
              <w:jc w:val="center"/>
              <w:rPr>
                <w:sz w:val="28"/>
                <w:szCs w:val="28"/>
              </w:rPr>
            </w:pPr>
          </w:p>
        </w:tc>
        <w:tc>
          <w:tcPr>
            <w:tcW w:w="1156" w:type="pct"/>
          </w:tcPr>
          <w:p w:rsidR="00D651BB" w:rsidRDefault="00D651BB" w:rsidP="00C17961">
            <w:pPr>
              <w:spacing w:line="480" w:lineRule="exact"/>
              <w:jc w:val="center"/>
              <w:rPr>
                <w:sz w:val="28"/>
                <w:szCs w:val="28"/>
              </w:rPr>
            </w:pPr>
          </w:p>
        </w:tc>
        <w:tc>
          <w:tcPr>
            <w:tcW w:w="693" w:type="pct"/>
          </w:tcPr>
          <w:p w:rsidR="00D651BB" w:rsidRDefault="00D651BB" w:rsidP="00C17961">
            <w:pPr>
              <w:spacing w:line="480" w:lineRule="exact"/>
              <w:jc w:val="center"/>
              <w:rPr>
                <w:sz w:val="28"/>
                <w:szCs w:val="28"/>
              </w:rPr>
            </w:pPr>
          </w:p>
        </w:tc>
        <w:tc>
          <w:tcPr>
            <w:tcW w:w="848" w:type="pct"/>
          </w:tcPr>
          <w:p w:rsidR="00D651BB" w:rsidRDefault="00D651BB" w:rsidP="00C17961">
            <w:pPr>
              <w:spacing w:line="480" w:lineRule="exact"/>
              <w:jc w:val="center"/>
              <w:rPr>
                <w:sz w:val="28"/>
                <w:szCs w:val="28"/>
              </w:rPr>
            </w:pPr>
          </w:p>
        </w:tc>
        <w:tc>
          <w:tcPr>
            <w:tcW w:w="616" w:type="pct"/>
          </w:tcPr>
          <w:p w:rsidR="00D651BB" w:rsidRDefault="00D651BB" w:rsidP="00C17961">
            <w:pPr>
              <w:spacing w:line="480" w:lineRule="exact"/>
              <w:jc w:val="center"/>
              <w:rPr>
                <w:sz w:val="28"/>
                <w:szCs w:val="28"/>
              </w:rPr>
            </w:pPr>
          </w:p>
        </w:tc>
        <w:tc>
          <w:tcPr>
            <w:tcW w:w="361" w:type="pct"/>
          </w:tcPr>
          <w:p w:rsidR="00D651BB" w:rsidRDefault="00D651BB" w:rsidP="00C17961">
            <w:pPr>
              <w:spacing w:line="480" w:lineRule="exact"/>
              <w:jc w:val="center"/>
              <w:rPr>
                <w:sz w:val="28"/>
                <w:szCs w:val="28"/>
              </w:rPr>
            </w:pPr>
          </w:p>
        </w:tc>
        <w:tc>
          <w:tcPr>
            <w:tcW w:w="332" w:type="pct"/>
          </w:tcPr>
          <w:p w:rsidR="00D651BB" w:rsidRDefault="00D651BB" w:rsidP="00C17961">
            <w:pPr>
              <w:spacing w:line="480" w:lineRule="exact"/>
              <w:jc w:val="center"/>
              <w:rPr>
                <w:sz w:val="28"/>
                <w:szCs w:val="28"/>
              </w:rPr>
            </w:pPr>
          </w:p>
        </w:tc>
      </w:tr>
      <w:tr w:rsidR="00D651BB" w:rsidTr="00D651BB">
        <w:trPr>
          <w:trHeight w:val="624"/>
        </w:trPr>
        <w:tc>
          <w:tcPr>
            <w:tcW w:w="455" w:type="pct"/>
          </w:tcPr>
          <w:p w:rsidR="00D651BB" w:rsidRDefault="00D651BB" w:rsidP="00C17961">
            <w:pPr>
              <w:spacing w:line="480" w:lineRule="exact"/>
              <w:jc w:val="center"/>
              <w:rPr>
                <w:sz w:val="28"/>
                <w:szCs w:val="28"/>
              </w:rPr>
            </w:pPr>
          </w:p>
        </w:tc>
        <w:tc>
          <w:tcPr>
            <w:tcW w:w="540" w:type="pct"/>
          </w:tcPr>
          <w:p w:rsidR="00D651BB" w:rsidRDefault="00D651BB" w:rsidP="00C17961">
            <w:pPr>
              <w:spacing w:line="480" w:lineRule="exact"/>
              <w:jc w:val="center"/>
              <w:rPr>
                <w:sz w:val="28"/>
                <w:szCs w:val="28"/>
              </w:rPr>
            </w:pPr>
          </w:p>
        </w:tc>
        <w:tc>
          <w:tcPr>
            <w:tcW w:w="1156" w:type="pct"/>
          </w:tcPr>
          <w:p w:rsidR="00D651BB" w:rsidRDefault="00D651BB" w:rsidP="00C17961">
            <w:pPr>
              <w:spacing w:line="480" w:lineRule="exact"/>
              <w:jc w:val="center"/>
              <w:rPr>
                <w:sz w:val="28"/>
                <w:szCs w:val="28"/>
              </w:rPr>
            </w:pPr>
          </w:p>
        </w:tc>
        <w:tc>
          <w:tcPr>
            <w:tcW w:w="693" w:type="pct"/>
          </w:tcPr>
          <w:p w:rsidR="00D651BB" w:rsidRDefault="00D651BB" w:rsidP="00C17961">
            <w:pPr>
              <w:spacing w:line="480" w:lineRule="exact"/>
              <w:jc w:val="center"/>
              <w:rPr>
                <w:sz w:val="28"/>
                <w:szCs w:val="28"/>
              </w:rPr>
            </w:pPr>
          </w:p>
        </w:tc>
        <w:tc>
          <w:tcPr>
            <w:tcW w:w="848" w:type="pct"/>
          </w:tcPr>
          <w:p w:rsidR="00D651BB" w:rsidRDefault="00D651BB" w:rsidP="00C17961">
            <w:pPr>
              <w:spacing w:line="480" w:lineRule="exact"/>
              <w:jc w:val="center"/>
              <w:rPr>
                <w:sz w:val="28"/>
                <w:szCs w:val="28"/>
              </w:rPr>
            </w:pPr>
          </w:p>
        </w:tc>
        <w:tc>
          <w:tcPr>
            <w:tcW w:w="616" w:type="pct"/>
          </w:tcPr>
          <w:p w:rsidR="00D651BB" w:rsidRDefault="00D651BB" w:rsidP="00C17961">
            <w:pPr>
              <w:spacing w:line="480" w:lineRule="exact"/>
              <w:jc w:val="center"/>
              <w:rPr>
                <w:sz w:val="28"/>
                <w:szCs w:val="28"/>
              </w:rPr>
            </w:pPr>
          </w:p>
        </w:tc>
        <w:tc>
          <w:tcPr>
            <w:tcW w:w="361" w:type="pct"/>
          </w:tcPr>
          <w:p w:rsidR="00D651BB" w:rsidRDefault="00D651BB" w:rsidP="00C17961">
            <w:pPr>
              <w:spacing w:line="480" w:lineRule="exact"/>
              <w:jc w:val="center"/>
              <w:rPr>
                <w:sz w:val="28"/>
                <w:szCs w:val="28"/>
              </w:rPr>
            </w:pPr>
          </w:p>
        </w:tc>
        <w:tc>
          <w:tcPr>
            <w:tcW w:w="332" w:type="pct"/>
          </w:tcPr>
          <w:p w:rsidR="00D651BB" w:rsidRDefault="00D651BB" w:rsidP="00C17961">
            <w:pPr>
              <w:spacing w:line="480" w:lineRule="exact"/>
              <w:jc w:val="center"/>
              <w:rPr>
                <w:sz w:val="28"/>
                <w:szCs w:val="28"/>
              </w:rPr>
            </w:pPr>
          </w:p>
        </w:tc>
      </w:tr>
    </w:tbl>
    <w:p w:rsidR="005434C4" w:rsidRDefault="005434C4" w:rsidP="000539BC">
      <w:pPr>
        <w:jc w:val="left"/>
        <w:rPr>
          <w:rFonts w:asciiTheme="minorEastAsia" w:eastAsiaTheme="minorEastAsia" w:hAnsiTheme="minorEastAsia" w:hint="eastAsia"/>
          <w:b/>
          <w:sz w:val="30"/>
          <w:szCs w:val="30"/>
        </w:rPr>
      </w:pPr>
    </w:p>
    <w:p w:rsidR="005434C4" w:rsidRDefault="005434C4" w:rsidP="000539BC">
      <w:pPr>
        <w:jc w:val="left"/>
        <w:rPr>
          <w:rFonts w:asciiTheme="minorEastAsia" w:eastAsiaTheme="minorEastAsia" w:hAnsiTheme="minorEastAsia" w:hint="eastAsia"/>
          <w:b/>
          <w:sz w:val="30"/>
          <w:szCs w:val="30"/>
        </w:rPr>
      </w:pPr>
    </w:p>
    <w:p w:rsidR="005434C4" w:rsidRDefault="005434C4" w:rsidP="000539BC">
      <w:pPr>
        <w:jc w:val="left"/>
        <w:rPr>
          <w:rFonts w:asciiTheme="minorEastAsia" w:eastAsiaTheme="minorEastAsia" w:hAnsiTheme="minorEastAsia" w:hint="eastAsia"/>
          <w:b/>
          <w:sz w:val="30"/>
          <w:szCs w:val="30"/>
        </w:rPr>
      </w:pPr>
    </w:p>
    <w:p w:rsidR="000539BC" w:rsidRPr="004E0BC0" w:rsidRDefault="000539BC" w:rsidP="000539BC">
      <w:pPr>
        <w:jc w:val="left"/>
        <w:rPr>
          <w:rFonts w:asciiTheme="minorEastAsia" w:eastAsiaTheme="minorEastAsia" w:hAnsiTheme="minorEastAsia"/>
          <w:b/>
          <w:sz w:val="30"/>
          <w:szCs w:val="30"/>
        </w:rPr>
      </w:pPr>
      <w:r w:rsidRPr="004E0BC0">
        <w:rPr>
          <w:rFonts w:asciiTheme="minorEastAsia" w:eastAsiaTheme="minorEastAsia" w:hAnsiTheme="minorEastAsia" w:hint="eastAsia"/>
          <w:b/>
          <w:sz w:val="30"/>
          <w:szCs w:val="30"/>
        </w:rPr>
        <w:lastRenderedPageBreak/>
        <w:t>附件</w:t>
      </w:r>
      <w:r>
        <w:rPr>
          <w:rFonts w:asciiTheme="minorEastAsia" w:eastAsiaTheme="minorEastAsia" w:hAnsiTheme="minorEastAsia" w:hint="eastAsia"/>
          <w:b/>
          <w:sz w:val="30"/>
          <w:szCs w:val="30"/>
        </w:rPr>
        <w:t>2</w:t>
      </w:r>
      <w:r w:rsidRPr="004E0BC0">
        <w:rPr>
          <w:rFonts w:asciiTheme="minorEastAsia" w:eastAsiaTheme="minorEastAsia" w:hAnsiTheme="minorEastAsia" w:hint="eastAsia"/>
          <w:b/>
          <w:sz w:val="30"/>
          <w:szCs w:val="30"/>
        </w:rPr>
        <w:t>：</w:t>
      </w:r>
    </w:p>
    <w:p w:rsidR="000539BC" w:rsidRPr="00D65F15" w:rsidRDefault="000539BC" w:rsidP="000539BC">
      <w:pPr>
        <w:jc w:val="center"/>
        <w:rPr>
          <w:rFonts w:ascii="华文楷体" w:eastAsia="华文楷体" w:hAnsi="华文楷体"/>
          <w:sz w:val="30"/>
          <w:szCs w:val="30"/>
        </w:rPr>
      </w:pPr>
      <w:r w:rsidRPr="00D65F15">
        <w:rPr>
          <w:rFonts w:ascii="华文楷体" w:eastAsia="华文楷体" w:hAnsi="华文楷体" w:hint="eastAsia"/>
          <w:sz w:val="30"/>
          <w:szCs w:val="30"/>
        </w:rPr>
        <w:t>南开大学会议住宿标准</w:t>
      </w:r>
    </w:p>
    <w:p w:rsidR="000539BC" w:rsidRPr="00D65F15" w:rsidRDefault="000539BC" w:rsidP="000539BC">
      <w:pPr>
        <w:jc w:val="center"/>
        <w:rPr>
          <w:rFonts w:ascii="华文楷体" w:eastAsia="华文楷体" w:hAnsi="华文楷体"/>
          <w:sz w:val="30"/>
          <w:szCs w:val="30"/>
        </w:rPr>
      </w:pPr>
      <w:r>
        <w:rPr>
          <w:rFonts w:ascii="华文楷体" w:eastAsia="华文楷体" w:hAnsi="华文楷体" w:hint="eastAsia"/>
          <w:sz w:val="30"/>
          <w:szCs w:val="30"/>
        </w:rPr>
        <w:t>(房间有限，以</w:t>
      </w:r>
      <w:r w:rsidR="000011C2">
        <w:rPr>
          <w:rFonts w:ascii="华文楷体" w:eastAsia="华文楷体" w:hAnsi="华文楷体" w:hint="eastAsia"/>
          <w:sz w:val="30"/>
          <w:szCs w:val="30"/>
        </w:rPr>
        <w:t>报到先后</w:t>
      </w:r>
      <w:r>
        <w:rPr>
          <w:rFonts w:ascii="华文楷体" w:eastAsia="华文楷体" w:hAnsi="华文楷体" w:hint="eastAsia"/>
          <w:sz w:val="30"/>
          <w:szCs w:val="30"/>
        </w:rPr>
        <w:t>选择房间)</w:t>
      </w:r>
    </w:p>
    <w:tbl>
      <w:tblPr>
        <w:tblStyle w:val="aa"/>
        <w:tblW w:w="0" w:type="auto"/>
        <w:tblLook w:val="04A0"/>
      </w:tblPr>
      <w:tblGrid>
        <w:gridCol w:w="1712"/>
        <w:gridCol w:w="1515"/>
        <w:gridCol w:w="1701"/>
        <w:gridCol w:w="1134"/>
        <w:gridCol w:w="2460"/>
      </w:tblGrid>
      <w:tr w:rsidR="000539BC" w:rsidRPr="00D65F15" w:rsidTr="002A7CF3">
        <w:tc>
          <w:tcPr>
            <w:tcW w:w="1712" w:type="dxa"/>
          </w:tcPr>
          <w:p w:rsidR="000539BC" w:rsidRPr="00D65F15" w:rsidRDefault="000539BC" w:rsidP="002A7CF3">
            <w:pPr>
              <w:jc w:val="center"/>
              <w:rPr>
                <w:rFonts w:ascii="华文楷体" w:eastAsia="华文楷体" w:hAnsi="华文楷体"/>
                <w:sz w:val="30"/>
                <w:szCs w:val="30"/>
              </w:rPr>
            </w:pPr>
            <w:r w:rsidRPr="00D65F15">
              <w:rPr>
                <w:rFonts w:ascii="华文楷体" w:eastAsia="华文楷体" w:hAnsi="华文楷体" w:hint="eastAsia"/>
                <w:sz w:val="30"/>
                <w:szCs w:val="30"/>
              </w:rPr>
              <w:t>地点</w:t>
            </w:r>
          </w:p>
        </w:tc>
        <w:tc>
          <w:tcPr>
            <w:tcW w:w="1515" w:type="dxa"/>
          </w:tcPr>
          <w:p w:rsidR="000539BC" w:rsidRPr="00D65F15" w:rsidRDefault="000539BC" w:rsidP="002A7CF3">
            <w:pPr>
              <w:jc w:val="center"/>
              <w:rPr>
                <w:rFonts w:ascii="华文楷体" w:eastAsia="华文楷体" w:hAnsi="华文楷体"/>
                <w:sz w:val="30"/>
                <w:szCs w:val="30"/>
              </w:rPr>
            </w:pPr>
            <w:r w:rsidRPr="00D65F15">
              <w:rPr>
                <w:rFonts w:ascii="华文楷体" w:eastAsia="华文楷体" w:hAnsi="华文楷体" w:hint="eastAsia"/>
                <w:sz w:val="30"/>
                <w:szCs w:val="30"/>
              </w:rPr>
              <w:t>房型</w:t>
            </w:r>
          </w:p>
        </w:tc>
        <w:tc>
          <w:tcPr>
            <w:tcW w:w="1701" w:type="dxa"/>
          </w:tcPr>
          <w:p w:rsidR="000539BC" w:rsidRPr="00D65F15" w:rsidRDefault="000539BC" w:rsidP="002A7CF3">
            <w:pPr>
              <w:jc w:val="center"/>
              <w:rPr>
                <w:rFonts w:ascii="华文楷体" w:eastAsia="华文楷体" w:hAnsi="华文楷体"/>
                <w:sz w:val="30"/>
                <w:szCs w:val="30"/>
              </w:rPr>
            </w:pPr>
            <w:r w:rsidRPr="00D65F15">
              <w:rPr>
                <w:rFonts w:ascii="华文楷体" w:eastAsia="华文楷体" w:hAnsi="华文楷体" w:hint="eastAsia"/>
                <w:sz w:val="30"/>
                <w:szCs w:val="30"/>
              </w:rPr>
              <w:t>价格</w:t>
            </w:r>
          </w:p>
        </w:tc>
        <w:tc>
          <w:tcPr>
            <w:tcW w:w="1134" w:type="dxa"/>
          </w:tcPr>
          <w:p w:rsidR="000539BC" w:rsidRPr="00D65F15" w:rsidRDefault="000539BC" w:rsidP="002A7CF3">
            <w:pPr>
              <w:jc w:val="center"/>
              <w:rPr>
                <w:rFonts w:ascii="华文楷体" w:eastAsia="华文楷体" w:hAnsi="华文楷体"/>
                <w:sz w:val="30"/>
                <w:szCs w:val="30"/>
              </w:rPr>
            </w:pPr>
            <w:r>
              <w:rPr>
                <w:rFonts w:ascii="华文楷体" w:eastAsia="华文楷体" w:hAnsi="华文楷体" w:hint="eastAsia"/>
                <w:sz w:val="30"/>
                <w:szCs w:val="30"/>
              </w:rPr>
              <w:t>间数</w:t>
            </w:r>
          </w:p>
        </w:tc>
        <w:tc>
          <w:tcPr>
            <w:tcW w:w="2460" w:type="dxa"/>
          </w:tcPr>
          <w:p w:rsidR="000539BC" w:rsidRPr="00D65F15" w:rsidRDefault="000539BC" w:rsidP="002A7CF3">
            <w:pPr>
              <w:jc w:val="center"/>
              <w:rPr>
                <w:rFonts w:ascii="华文楷体" w:eastAsia="华文楷体" w:hAnsi="华文楷体"/>
                <w:sz w:val="30"/>
                <w:szCs w:val="30"/>
              </w:rPr>
            </w:pPr>
            <w:r w:rsidRPr="00D65F15">
              <w:rPr>
                <w:rFonts w:ascii="华文楷体" w:eastAsia="华文楷体" w:hAnsi="华文楷体" w:hint="eastAsia"/>
                <w:sz w:val="30"/>
                <w:szCs w:val="30"/>
              </w:rPr>
              <w:t>备注</w:t>
            </w:r>
          </w:p>
        </w:tc>
      </w:tr>
      <w:tr w:rsidR="000539BC" w:rsidRPr="00D65F15" w:rsidTr="002A7CF3">
        <w:tc>
          <w:tcPr>
            <w:tcW w:w="1712" w:type="dxa"/>
          </w:tcPr>
          <w:p w:rsidR="000539BC" w:rsidRPr="00D65F15" w:rsidRDefault="000539BC" w:rsidP="002A7CF3">
            <w:pPr>
              <w:jc w:val="center"/>
              <w:rPr>
                <w:rFonts w:ascii="华文楷体" w:eastAsia="华文楷体" w:hAnsi="华文楷体"/>
                <w:sz w:val="30"/>
                <w:szCs w:val="30"/>
              </w:rPr>
            </w:pPr>
            <w:r w:rsidRPr="00D65F15">
              <w:rPr>
                <w:rFonts w:ascii="华文楷体" w:eastAsia="华文楷体" w:hAnsi="华文楷体" w:hint="eastAsia"/>
                <w:sz w:val="30"/>
                <w:szCs w:val="30"/>
              </w:rPr>
              <w:t>明珠园</w:t>
            </w:r>
          </w:p>
        </w:tc>
        <w:tc>
          <w:tcPr>
            <w:tcW w:w="1515" w:type="dxa"/>
          </w:tcPr>
          <w:p w:rsidR="000539BC" w:rsidRPr="00D65F15" w:rsidRDefault="000539BC" w:rsidP="002A7CF3">
            <w:pPr>
              <w:jc w:val="center"/>
              <w:rPr>
                <w:rFonts w:ascii="华文楷体" w:eastAsia="华文楷体" w:hAnsi="华文楷体"/>
                <w:sz w:val="30"/>
                <w:szCs w:val="30"/>
              </w:rPr>
            </w:pPr>
            <w:r w:rsidRPr="00D65F15">
              <w:rPr>
                <w:rFonts w:ascii="华文楷体" w:eastAsia="华文楷体" w:hAnsi="华文楷体" w:hint="eastAsia"/>
                <w:sz w:val="30"/>
                <w:szCs w:val="30"/>
              </w:rPr>
              <w:t>标间</w:t>
            </w:r>
          </w:p>
        </w:tc>
        <w:tc>
          <w:tcPr>
            <w:tcW w:w="1701" w:type="dxa"/>
            <w:vAlign w:val="center"/>
          </w:tcPr>
          <w:p w:rsidR="000539BC" w:rsidRPr="00D65F15" w:rsidRDefault="000539BC" w:rsidP="002A7CF3">
            <w:pPr>
              <w:jc w:val="center"/>
              <w:rPr>
                <w:rFonts w:ascii="华文楷体" w:eastAsia="华文楷体" w:hAnsi="华文楷体"/>
                <w:b/>
                <w:bCs/>
                <w:sz w:val="30"/>
                <w:szCs w:val="30"/>
              </w:rPr>
            </w:pPr>
            <w:r w:rsidRPr="00D65F15">
              <w:rPr>
                <w:rFonts w:ascii="华文楷体" w:eastAsia="华文楷体" w:hAnsi="华文楷体" w:hint="eastAsia"/>
                <w:sz w:val="30"/>
                <w:szCs w:val="30"/>
              </w:rPr>
              <w:t>328元/间</w:t>
            </w:r>
          </w:p>
        </w:tc>
        <w:tc>
          <w:tcPr>
            <w:tcW w:w="1134" w:type="dxa"/>
          </w:tcPr>
          <w:p w:rsidR="000539BC" w:rsidRPr="00D65F15" w:rsidRDefault="000539BC" w:rsidP="002A7CF3">
            <w:pPr>
              <w:jc w:val="center"/>
              <w:rPr>
                <w:rFonts w:ascii="华文楷体" w:eastAsia="华文楷体" w:hAnsi="华文楷体"/>
                <w:sz w:val="30"/>
                <w:szCs w:val="30"/>
              </w:rPr>
            </w:pPr>
            <w:r>
              <w:rPr>
                <w:rFonts w:ascii="华文楷体" w:eastAsia="华文楷体" w:hAnsi="华文楷体" w:hint="eastAsia"/>
                <w:sz w:val="30"/>
                <w:szCs w:val="30"/>
              </w:rPr>
              <w:t>25</w:t>
            </w:r>
          </w:p>
        </w:tc>
        <w:tc>
          <w:tcPr>
            <w:tcW w:w="2460" w:type="dxa"/>
            <w:vMerge w:val="restart"/>
          </w:tcPr>
          <w:p w:rsidR="000539BC" w:rsidRDefault="000539BC" w:rsidP="002A7CF3">
            <w:pPr>
              <w:jc w:val="center"/>
              <w:rPr>
                <w:rFonts w:ascii="华文楷体" w:eastAsia="华文楷体" w:hAnsi="华文楷体"/>
                <w:sz w:val="28"/>
                <w:szCs w:val="28"/>
              </w:rPr>
            </w:pPr>
          </w:p>
          <w:p w:rsidR="000539BC" w:rsidRDefault="000539BC" w:rsidP="002A7CF3">
            <w:pPr>
              <w:jc w:val="center"/>
              <w:rPr>
                <w:rFonts w:ascii="华文楷体" w:eastAsia="华文楷体" w:hAnsi="华文楷体"/>
                <w:sz w:val="30"/>
                <w:szCs w:val="30"/>
              </w:rPr>
            </w:pPr>
            <w:r>
              <w:rPr>
                <w:rFonts w:ascii="华文楷体" w:eastAsia="华文楷体" w:hAnsi="华文楷体" w:hint="eastAsia"/>
                <w:sz w:val="28"/>
                <w:szCs w:val="28"/>
              </w:rPr>
              <w:t>含早餐</w:t>
            </w:r>
          </w:p>
        </w:tc>
      </w:tr>
      <w:tr w:rsidR="000539BC" w:rsidTr="002A7CF3">
        <w:tc>
          <w:tcPr>
            <w:tcW w:w="1712" w:type="dxa"/>
          </w:tcPr>
          <w:p w:rsidR="000539BC" w:rsidRPr="00D65F15" w:rsidRDefault="000539BC" w:rsidP="002A7CF3">
            <w:pPr>
              <w:jc w:val="center"/>
              <w:rPr>
                <w:rFonts w:ascii="华文楷体" w:eastAsia="华文楷体" w:hAnsi="华文楷体"/>
                <w:sz w:val="30"/>
                <w:szCs w:val="30"/>
              </w:rPr>
            </w:pPr>
            <w:r w:rsidRPr="00D65F15">
              <w:rPr>
                <w:rFonts w:ascii="华文楷体" w:eastAsia="华文楷体" w:hAnsi="华文楷体" w:hint="eastAsia"/>
                <w:sz w:val="30"/>
                <w:szCs w:val="30"/>
              </w:rPr>
              <w:t>明珠园</w:t>
            </w:r>
          </w:p>
        </w:tc>
        <w:tc>
          <w:tcPr>
            <w:tcW w:w="1515" w:type="dxa"/>
          </w:tcPr>
          <w:p w:rsidR="000539BC" w:rsidRPr="00D65F15" w:rsidRDefault="000539BC" w:rsidP="002A7CF3">
            <w:pPr>
              <w:jc w:val="center"/>
              <w:rPr>
                <w:rFonts w:ascii="华文楷体" w:eastAsia="华文楷体" w:hAnsi="华文楷体"/>
                <w:sz w:val="30"/>
                <w:szCs w:val="30"/>
              </w:rPr>
            </w:pPr>
            <w:r w:rsidRPr="00D65F15">
              <w:rPr>
                <w:rFonts w:ascii="华文楷体" w:eastAsia="华文楷体" w:hAnsi="华文楷体" w:hint="eastAsia"/>
                <w:sz w:val="30"/>
                <w:szCs w:val="30"/>
              </w:rPr>
              <w:t>大床</w:t>
            </w:r>
          </w:p>
        </w:tc>
        <w:tc>
          <w:tcPr>
            <w:tcW w:w="1701" w:type="dxa"/>
            <w:vAlign w:val="center"/>
          </w:tcPr>
          <w:p w:rsidR="000539BC" w:rsidRPr="00D65F15" w:rsidRDefault="000539BC" w:rsidP="002A7CF3">
            <w:pPr>
              <w:jc w:val="center"/>
              <w:rPr>
                <w:rFonts w:ascii="华文楷体" w:eastAsia="华文楷体" w:hAnsi="华文楷体"/>
                <w:sz w:val="30"/>
                <w:szCs w:val="30"/>
              </w:rPr>
            </w:pPr>
            <w:r w:rsidRPr="00D65F15">
              <w:rPr>
                <w:rFonts w:ascii="华文楷体" w:eastAsia="华文楷体" w:hAnsi="华文楷体" w:hint="eastAsia"/>
                <w:sz w:val="30"/>
                <w:szCs w:val="30"/>
              </w:rPr>
              <w:t>358元/间</w:t>
            </w:r>
          </w:p>
        </w:tc>
        <w:tc>
          <w:tcPr>
            <w:tcW w:w="1134" w:type="dxa"/>
          </w:tcPr>
          <w:p w:rsidR="000539BC" w:rsidRDefault="000539BC" w:rsidP="002A7CF3">
            <w:pPr>
              <w:jc w:val="center"/>
              <w:rPr>
                <w:rFonts w:ascii="华文楷体" w:eastAsia="华文楷体" w:hAnsi="华文楷体"/>
                <w:sz w:val="28"/>
                <w:szCs w:val="28"/>
              </w:rPr>
            </w:pPr>
            <w:r>
              <w:rPr>
                <w:rFonts w:ascii="华文楷体" w:eastAsia="华文楷体" w:hAnsi="华文楷体" w:hint="eastAsia"/>
                <w:sz w:val="28"/>
                <w:szCs w:val="28"/>
              </w:rPr>
              <w:t>2</w:t>
            </w:r>
          </w:p>
        </w:tc>
        <w:tc>
          <w:tcPr>
            <w:tcW w:w="2460" w:type="dxa"/>
            <w:vMerge/>
          </w:tcPr>
          <w:p w:rsidR="000539BC" w:rsidRDefault="000539BC" w:rsidP="002A7CF3">
            <w:pPr>
              <w:jc w:val="center"/>
              <w:rPr>
                <w:rFonts w:ascii="华文楷体" w:eastAsia="华文楷体" w:hAnsi="华文楷体"/>
                <w:sz w:val="28"/>
                <w:szCs w:val="28"/>
              </w:rPr>
            </w:pPr>
          </w:p>
        </w:tc>
      </w:tr>
      <w:tr w:rsidR="000539BC" w:rsidTr="002A7CF3">
        <w:tc>
          <w:tcPr>
            <w:tcW w:w="1712" w:type="dxa"/>
            <w:vAlign w:val="center"/>
          </w:tcPr>
          <w:p w:rsidR="000539BC" w:rsidRPr="00D65F15" w:rsidRDefault="000539BC" w:rsidP="002A7CF3">
            <w:pPr>
              <w:jc w:val="center"/>
              <w:rPr>
                <w:rFonts w:ascii="华文楷体" w:eastAsia="华文楷体" w:hAnsi="华文楷体"/>
                <w:sz w:val="30"/>
                <w:szCs w:val="30"/>
              </w:rPr>
            </w:pPr>
            <w:r w:rsidRPr="00D65F15">
              <w:rPr>
                <w:rFonts w:ascii="华文楷体" w:eastAsia="华文楷体" w:hAnsi="华文楷体" w:hint="eastAsia"/>
                <w:sz w:val="30"/>
                <w:szCs w:val="30"/>
              </w:rPr>
              <w:t>爱大会馆</w:t>
            </w:r>
          </w:p>
        </w:tc>
        <w:tc>
          <w:tcPr>
            <w:tcW w:w="1515" w:type="dxa"/>
            <w:vAlign w:val="center"/>
          </w:tcPr>
          <w:p w:rsidR="000539BC" w:rsidRPr="00D65F15" w:rsidRDefault="000539BC" w:rsidP="002A7CF3">
            <w:pPr>
              <w:jc w:val="center"/>
              <w:rPr>
                <w:rFonts w:ascii="华文楷体" w:eastAsia="华文楷体" w:hAnsi="华文楷体"/>
                <w:sz w:val="30"/>
                <w:szCs w:val="30"/>
              </w:rPr>
            </w:pPr>
            <w:r w:rsidRPr="00D65F15">
              <w:rPr>
                <w:rFonts w:ascii="华文楷体" w:eastAsia="华文楷体" w:hAnsi="华文楷体" w:hint="eastAsia"/>
                <w:sz w:val="30"/>
                <w:szCs w:val="30"/>
              </w:rPr>
              <w:t>标间</w:t>
            </w:r>
          </w:p>
        </w:tc>
        <w:tc>
          <w:tcPr>
            <w:tcW w:w="1701" w:type="dxa"/>
            <w:vAlign w:val="center"/>
          </w:tcPr>
          <w:p w:rsidR="000539BC" w:rsidRPr="00D65F15" w:rsidRDefault="000539BC" w:rsidP="002A7CF3">
            <w:pPr>
              <w:jc w:val="center"/>
              <w:rPr>
                <w:rFonts w:ascii="华文楷体" w:eastAsia="华文楷体" w:hAnsi="华文楷体"/>
                <w:sz w:val="30"/>
                <w:szCs w:val="30"/>
              </w:rPr>
            </w:pPr>
            <w:r w:rsidRPr="00D65F15">
              <w:rPr>
                <w:rFonts w:ascii="华文楷体" w:eastAsia="华文楷体" w:hAnsi="华文楷体" w:hint="eastAsia"/>
                <w:sz w:val="30"/>
                <w:szCs w:val="30"/>
              </w:rPr>
              <w:t>298元/间</w:t>
            </w:r>
          </w:p>
        </w:tc>
        <w:tc>
          <w:tcPr>
            <w:tcW w:w="1134" w:type="dxa"/>
          </w:tcPr>
          <w:p w:rsidR="000539BC" w:rsidRDefault="000539BC" w:rsidP="002A7CF3">
            <w:pPr>
              <w:jc w:val="center"/>
              <w:rPr>
                <w:rFonts w:ascii="华文楷体" w:eastAsia="华文楷体" w:hAnsi="华文楷体"/>
                <w:sz w:val="28"/>
                <w:szCs w:val="28"/>
              </w:rPr>
            </w:pPr>
            <w:r>
              <w:rPr>
                <w:rFonts w:ascii="华文楷体" w:eastAsia="华文楷体" w:hAnsi="华文楷体" w:hint="eastAsia"/>
                <w:sz w:val="28"/>
                <w:szCs w:val="28"/>
              </w:rPr>
              <w:t>90</w:t>
            </w:r>
          </w:p>
        </w:tc>
        <w:tc>
          <w:tcPr>
            <w:tcW w:w="2460" w:type="dxa"/>
            <w:vMerge/>
          </w:tcPr>
          <w:p w:rsidR="000539BC" w:rsidRDefault="000539BC" w:rsidP="002A7CF3">
            <w:pPr>
              <w:jc w:val="center"/>
              <w:rPr>
                <w:rFonts w:ascii="华文楷体" w:eastAsia="华文楷体" w:hAnsi="华文楷体"/>
                <w:sz w:val="28"/>
                <w:szCs w:val="28"/>
              </w:rPr>
            </w:pPr>
          </w:p>
        </w:tc>
      </w:tr>
      <w:tr w:rsidR="000539BC" w:rsidTr="002A7CF3">
        <w:tc>
          <w:tcPr>
            <w:tcW w:w="1712" w:type="dxa"/>
            <w:vAlign w:val="center"/>
          </w:tcPr>
          <w:p w:rsidR="000539BC" w:rsidRPr="00D65F15" w:rsidRDefault="000539BC" w:rsidP="002A7CF3">
            <w:pPr>
              <w:jc w:val="center"/>
              <w:rPr>
                <w:rFonts w:ascii="华文楷体" w:eastAsia="华文楷体" w:hAnsi="华文楷体"/>
                <w:sz w:val="30"/>
                <w:szCs w:val="30"/>
              </w:rPr>
            </w:pPr>
            <w:r w:rsidRPr="00D65F15">
              <w:rPr>
                <w:rFonts w:ascii="华文楷体" w:eastAsia="华文楷体" w:hAnsi="华文楷体" w:hint="eastAsia"/>
                <w:sz w:val="30"/>
                <w:szCs w:val="30"/>
              </w:rPr>
              <w:t>爱大会馆</w:t>
            </w:r>
          </w:p>
        </w:tc>
        <w:tc>
          <w:tcPr>
            <w:tcW w:w="1515" w:type="dxa"/>
            <w:vAlign w:val="center"/>
          </w:tcPr>
          <w:p w:rsidR="000539BC" w:rsidRPr="00D65F15" w:rsidRDefault="000539BC" w:rsidP="002A7CF3">
            <w:pPr>
              <w:jc w:val="center"/>
              <w:rPr>
                <w:rFonts w:ascii="华文楷体" w:eastAsia="华文楷体" w:hAnsi="华文楷体"/>
                <w:sz w:val="30"/>
                <w:szCs w:val="30"/>
              </w:rPr>
            </w:pPr>
            <w:r w:rsidRPr="00D65F15">
              <w:rPr>
                <w:rFonts w:ascii="华文楷体" w:eastAsia="华文楷体" w:hAnsi="华文楷体" w:hint="eastAsia"/>
                <w:sz w:val="30"/>
                <w:szCs w:val="30"/>
              </w:rPr>
              <w:t>单人间</w:t>
            </w:r>
          </w:p>
        </w:tc>
        <w:tc>
          <w:tcPr>
            <w:tcW w:w="1701" w:type="dxa"/>
            <w:vAlign w:val="center"/>
          </w:tcPr>
          <w:p w:rsidR="000539BC" w:rsidRPr="00D65F15" w:rsidRDefault="000539BC" w:rsidP="002A7CF3">
            <w:pPr>
              <w:jc w:val="center"/>
              <w:rPr>
                <w:rFonts w:ascii="华文楷体" w:eastAsia="华文楷体" w:hAnsi="华文楷体"/>
                <w:sz w:val="30"/>
                <w:szCs w:val="30"/>
              </w:rPr>
            </w:pPr>
            <w:r w:rsidRPr="00D65F15">
              <w:rPr>
                <w:rFonts w:ascii="华文楷体" w:eastAsia="华文楷体" w:hAnsi="华文楷体" w:hint="eastAsia"/>
                <w:sz w:val="30"/>
                <w:szCs w:val="30"/>
              </w:rPr>
              <w:t>288元/间</w:t>
            </w:r>
          </w:p>
        </w:tc>
        <w:tc>
          <w:tcPr>
            <w:tcW w:w="1134" w:type="dxa"/>
          </w:tcPr>
          <w:p w:rsidR="000539BC" w:rsidRDefault="000539BC" w:rsidP="002A7CF3">
            <w:pPr>
              <w:jc w:val="center"/>
              <w:rPr>
                <w:rFonts w:ascii="华文楷体" w:eastAsia="华文楷体" w:hAnsi="华文楷体"/>
                <w:sz w:val="28"/>
                <w:szCs w:val="28"/>
              </w:rPr>
            </w:pPr>
            <w:r>
              <w:rPr>
                <w:rFonts w:ascii="华文楷体" w:eastAsia="华文楷体" w:hAnsi="华文楷体" w:hint="eastAsia"/>
                <w:sz w:val="28"/>
                <w:szCs w:val="28"/>
              </w:rPr>
              <w:t>6</w:t>
            </w:r>
          </w:p>
        </w:tc>
        <w:tc>
          <w:tcPr>
            <w:tcW w:w="2460" w:type="dxa"/>
            <w:vMerge/>
          </w:tcPr>
          <w:p w:rsidR="000539BC" w:rsidRDefault="000539BC" w:rsidP="002A7CF3">
            <w:pPr>
              <w:jc w:val="center"/>
              <w:rPr>
                <w:rFonts w:ascii="华文楷体" w:eastAsia="华文楷体" w:hAnsi="华文楷体"/>
                <w:sz w:val="28"/>
                <w:szCs w:val="28"/>
              </w:rPr>
            </w:pPr>
          </w:p>
        </w:tc>
      </w:tr>
      <w:tr w:rsidR="000539BC" w:rsidTr="002A7CF3">
        <w:tc>
          <w:tcPr>
            <w:tcW w:w="1712" w:type="dxa"/>
            <w:vAlign w:val="center"/>
          </w:tcPr>
          <w:p w:rsidR="000539BC" w:rsidRPr="00D65F15" w:rsidRDefault="000539BC" w:rsidP="002A7CF3">
            <w:pPr>
              <w:jc w:val="center"/>
              <w:rPr>
                <w:rFonts w:ascii="华文楷体" w:eastAsia="华文楷体" w:hAnsi="华文楷体"/>
                <w:sz w:val="30"/>
                <w:szCs w:val="30"/>
              </w:rPr>
            </w:pPr>
            <w:r w:rsidRPr="00D65F15">
              <w:rPr>
                <w:rFonts w:ascii="华文楷体" w:eastAsia="华文楷体" w:hAnsi="华文楷体" w:hint="eastAsia"/>
                <w:sz w:val="30"/>
                <w:szCs w:val="30"/>
              </w:rPr>
              <w:t>爱大会馆</w:t>
            </w:r>
          </w:p>
        </w:tc>
        <w:tc>
          <w:tcPr>
            <w:tcW w:w="1515" w:type="dxa"/>
            <w:vAlign w:val="center"/>
          </w:tcPr>
          <w:p w:rsidR="000539BC" w:rsidRPr="00D65F15" w:rsidRDefault="000539BC" w:rsidP="002A7CF3">
            <w:pPr>
              <w:jc w:val="center"/>
              <w:rPr>
                <w:rFonts w:ascii="华文楷体" w:eastAsia="华文楷体" w:hAnsi="华文楷体"/>
                <w:sz w:val="30"/>
                <w:szCs w:val="30"/>
              </w:rPr>
            </w:pPr>
            <w:r w:rsidRPr="00D65F15">
              <w:rPr>
                <w:rFonts w:ascii="华文楷体" w:eastAsia="华文楷体" w:hAnsi="华文楷体" w:hint="eastAsia"/>
                <w:sz w:val="30"/>
                <w:szCs w:val="30"/>
              </w:rPr>
              <w:t>套房</w:t>
            </w:r>
          </w:p>
        </w:tc>
        <w:tc>
          <w:tcPr>
            <w:tcW w:w="1701" w:type="dxa"/>
            <w:vAlign w:val="center"/>
          </w:tcPr>
          <w:p w:rsidR="000539BC" w:rsidRPr="00D65F15" w:rsidRDefault="000539BC" w:rsidP="002A7CF3">
            <w:pPr>
              <w:jc w:val="center"/>
              <w:rPr>
                <w:rFonts w:ascii="华文楷体" w:eastAsia="华文楷体" w:hAnsi="华文楷体"/>
                <w:sz w:val="30"/>
                <w:szCs w:val="30"/>
              </w:rPr>
            </w:pPr>
            <w:r w:rsidRPr="00D65F15">
              <w:rPr>
                <w:rFonts w:ascii="华文楷体" w:eastAsia="华文楷体" w:hAnsi="华文楷体" w:hint="eastAsia"/>
                <w:sz w:val="30"/>
                <w:szCs w:val="30"/>
              </w:rPr>
              <w:t>608元/间</w:t>
            </w:r>
          </w:p>
        </w:tc>
        <w:tc>
          <w:tcPr>
            <w:tcW w:w="1134" w:type="dxa"/>
          </w:tcPr>
          <w:p w:rsidR="000539BC" w:rsidRDefault="000539BC" w:rsidP="002A7CF3">
            <w:pPr>
              <w:jc w:val="center"/>
              <w:rPr>
                <w:rFonts w:ascii="华文楷体" w:eastAsia="华文楷体" w:hAnsi="华文楷体"/>
                <w:sz w:val="28"/>
                <w:szCs w:val="28"/>
              </w:rPr>
            </w:pPr>
            <w:r>
              <w:rPr>
                <w:rFonts w:ascii="华文楷体" w:eastAsia="华文楷体" w:hAnsi="华文楷体" w:hint="eastAsia"/>
                <w:sz w:val="28"/>
                <w:szCs w:val="28"/>
              </w:rPr>
              <w:t>3</w:t>
            </w:r>
          </w:p>
        </w:tc>
        <w:tc>
          <w:tcPr>
            <w:tcW w:w="2460" w:type="dxa"/>
            <w:vMerge/>
          </w:tcPr>
          <w:p w:rsidR="000539BC" w:rsidRDefault="000539BC" w:rsidP="002A7CF3">
            <w:pPr>
              <w:jc w:val="center"/>
              <w:rPr>
                <w:rFonts w:ascii="华文楷体" w:eastAsia="华文楷体" w:hAnsi="华文楷体"/>
                <w:sz w:val="28"/>
                <w:szCs w:val="28"/>
              </w:rPr>
            </w:pPr>
          </w:p>
        </w:tc>
      </w:tr>
      <w:tr w:rsidR="000539BC" w:rsidTr="002A7CF3">
        <w:tc>
          <w:tcPr>
            <w:tcW w:w="1712" w:type="dxa"/>
          </w:tcPr>
          <w:p w:rsidR="000539BC" w:rsidRDefault="000539BC" w:rsidP="002A7CF3">
            <w:pPr>
              <w:jc w:val="center"/>
              <w:rPr>
                <w:rFonts w:ascii="华文楷体" w:eastAsia="华文楷体" w:hAnsi="华文楷体"/>
                <w:sz w:val="28"/>
                <w:szCs w:val="28"/>
              </w:rPr>
            </w:pPr>
            <w:r>
              <w:rPr>
                <w:rFonts w:ascii="华文楷体" w:eastAsia="华文楷体" w:hAnsi="华文楷体" w:hint="eastAsia"/>
                <w:sz w:val="28"/>
                <w:szCs w:val="28"/>
              </w:rPr>
              <w:t>谊园</w:t>
            </w:r>
          </w:p>
        </w:tc>
        <w:tc>
          <w:tcPr>
            <w:tcW w:w="1515" w:type="dxa"/>
          </w:tcPr>
          <w:p w:rsidR="000539BC" w:rsidRDefault="000539BC" w:rsidP="002A7CF3">
            <w:pPr>
              <w:jc w:val="center"/>
              <w:rPr>
                <w:rFonts w:ascii="华文楷体" w:eastAsia="华文楷体" w:hAnsi="华文楷体"/>
                <w:sz w:val="28"/>
                <w:szCs w:val="28"/>
              </w:rPr>
            </w:pPr>
            <w:r w:rsidRPr="00D65F15">
              <w:rPr>
                <w:rFonts w:ascii="华文楷体" w:eastAsia="华文楷体" w:hAnsi="华文楷体" w:hint="eastAsia"/>
                <w:sz w:val="30"/>
                <w:szCs w:val="30"/>
              </w:rPr>
              <w:t>标间</w:t>
            </w:r>
          </w:p>
        </w:tc>
        <w:tc>
          <w:tcPr>
            <w:tcW w:w="1701" w:type="dxa"/>
          </w:tcPr>
          <w:p w:rsidR="000539BC" w:rsidRDefault="000539BC" w:rsidP="002A7CF3">
            <w:pPr>
              <w:jc w:val="center"/>
              <w:rPr>
                <w:rFonts w:ascii="华文楷体" w:eastAsia="华文楷体" w:hAnsi="华文楷体"/>
                <w:sz w:val="28"/>
                <w:szCs w:val="28"/>
              </w:rPr>
            </w:pPr>
            <w:r>
              <w:rPr>
                <w:rFonts w:ascii="华文楷体" w:eastAsia="华文楷体" w:hAnsi="华文楷体" w:hint="eastAsia"/>
                <w:sz w:val="28"/>
                <w:szCs w:val="28"/>
              </w:rPr>
              <w:t>208</w:t>
            </w:r>
            <w:r w:rsidRPr="00D65F15">
              <w:rPr>
                <w:rFonts w:ascii="华文楷体" w:eastAsia="华文楷体" w:hAnsi="华文楷体" w:hint="eastAsia"/>
                <w:sz w:val="30"/>
                <w:szCs w:val="30"/>
              </w:rPr>
              <w:t>元/间</w:t>
            </w:r>
          </w:p>
        </w:tc>
        <w:tc>
          <w:tcPr>
            <w:tcW w:w="1134" w:type="dxa"/>
          </w:tcPr>
          <w:p w:rsidR="000539BC" w:rsidRDefault="000539BC" w:rsidP="002A7CF3">
            <w:pPr>
              <w:jc w:val="center"/>
              <w:rPr>
                <w:rFonts w:ascii="华文楷体" w:eastAsia="华文楷体" w:hAnsi="华文楷体"/>
                <w:sz w:val="28"/>
                <w:szCs w:val="28"/>
              </w:rPr>
            </w:pPr>
            <w:r>
              <w:rPr>
                <w:rFonts w:ascii="华文楷体" w:eastAsia="华文楷体" w:hAnsi="华文楷体" w:hint="eastAsia"/>
                <w:sz w:val="28"/>
                <w:szCs w:val="28"/>
              </w:rPr>
              <w:t>12</w:t>
            </w:r>
          </w:p>
        </w:tc>
        <w:tc>
          <w:tcPr>
            <w:tcW w:w="2460" w:type="dxa"/>
          </w:tcPr>
          <w:p w:rsidR="000539BC" w:rsidRDefault="000539BC" w:rsidP="002A7CF3">
            <w:pPr>
              <w:jc w:val="center"/>
              <w:rPr>
                <w:rFonts w:ascii="华文楷体" w:eastAsia="华文楷体" w:hAnsi="华文楷体"/>
                <w:sz w:val="28"/>
                <w:szCs w:val="28"/>
              </w:rPr>
            </w:pPr>
            <w:r>
              <w:rPr>
                <w:rFonts w:ascii="华文楷体" w:eastAsia="华文楷体" w:hAnsi="华文楷体" w:hint="eastAsia"/>
                <w:sz w:val="28"/>
                <w:szCs w:val="28"/>
              </w:rPr>
              <w:t>不含早餐</w:t>
            </w:r>
          </w:p>
        </w:tc>
      </w:tr>
      <w:tr w:rsidR="000539BC" w:rsidTr="002A7CF3">
        <w:tc>
          <w:tcPr>
            <w:tcW w:w="1712" w:type="dxa"/>
          </w:tcPr>
          <w:p w:rsidR="000539BC" w:rsidRDefault="000539BC" w:rsidP="002A7CF3">
            <w:pPr>
              <w:jc w:val="center"/>
              <w:rPr>
                <w:rFonts w:ascii="华文楷体" w:eastAsia="华文楷体" w:hAnsi="华文楷体"/>
                <w:sz w:val="28"/>
                <w:szCs w:val="28"/>
              </w:rPr>
            </w:pPr>
            <w:r>
              <w:rPr>
                <w:rFonts w:ascii="华文楷体" w:eastAsia="华文楷体" w:hAnsi="华文楷体" w:hint="eastAsia"/>
                <w:sz w:val="28"/>
                <w:szCs w:val="28"/>
              </w:rPr>
              <w:t>谊园</w:t>
            </w:r>
          </w:p>
        </w:tc>
        <w:tc>
          <w:tcPr>
            <w:tcW w:w="1515" w:type="dxa"/>
          </w:tcPr>
          <w:p w:rsidR="000539BC" w:rsidRDefault="000539BC" w:rsidP="002A7CF3">
            <w:pPr>
              <w:jc w:val="center"/>
              <w:rPr>
                <w:rFonts w:ascii="华文楷体" w:eastAsia="华文楷体" w:hAnsi="华文楷体"/>
                <w:sz w:val="28"/>
                <w:szCs w:val="28"/>
              </w:rPr>
            </w:pPr>
            <w:r w:rsidRPr="00D65F15">
              <w:rPr>
                <w:rFonts w:ascii="华文楷体" w:eastAsia="华文楷体" w:hAnsi="华文楷体" w:hint="eastAsia"/>
                <w:sz w:val="30"/>
                <w:szCs w:val="30"/>
              </w:rPr>
              <w:t>标间</w:t>
            </w:r>
          </w:p>
        </w:tc>
        <w:tc>
          <w:tcPr>
            <w:tcW w:w="1701" w:type="dxa"/>
          </w:tcPr>
          <w:p w:rsidR="000539BC" w:rsidRDefault="000539BC" w:rsidP="002A7CF3">
            <w:pPr>
              <w:jc w:val="center"/>
              <w:rPr>
                <w:rFonts w:ascii="华文楷体" w:eastAsia="华文楷体" w:hAnsi="华文楷体"/>
                <w:sz w:val="28"/>
                <w:szCs w:val="28"/>
              </w:rPr>
            </w:pPr>
            <w:r>
              <w:rPr>
                <w:rFonts w:ascii="华文楷体" w:eastAsia="华文楷体" w:hAnsi="华文楷体" w:hint="eastAsia"/>
                <w:sz w:val="28"/>
                <w:szCs w:val="28"/>
              </w:rPr>
              <w:t>158</w:t>
            </w:r>
            <w:r w:rsidRPr="00D65F15">
              <w:rPr>
                <w:rFonts w:ascii="华文楷体" w:eastAsia="华文楷体" w:hAnsi="华文楷体" w:hint="eastAsia"/>
                <w:sz w:val="30"/>
                <w:szCs w:val="30"/>
              </w:rPr>
              <w:t>元/间</w:t>
            </w:r>
          </w:p>
        </w:tc>
        <w:tc>
          <w:tcPr>
            <w:tcW w:w="1134" w:type="dxa"/>
          </w:tcPr>
          <w:p w:rsidR="000539BC" w:rsidRDefault="000539BC" w:rsidP="002A7CF3">
            <w:pPr>
              <w:jc w:val="center"/>
              <w:rPr>
                <w:rFonts w:ascii="华文楷体" w:eastAsia="华文楷体" w:hAnsi="华文楷体"/>
                <w:sz w:val="28"/>
                <w:szCs w:val="28"/>
              </w:rPr>
            </w:pPr>
            <w:r>
              <w:rPr>
                <w:rFonts w:ascii="华文楷体" w:eastAsia="华文楷体" w:hAnsi="华文楷体" w:hint="eastAsia"/>
                <w:sz w:val="28"/>
                <w:szCs w:val="28"/>
              </w:rPr>
              <w:t>15</w:t>
            </w:r>
          </w:p>
        </w:tc>
        <w:tc>
          <w:tcPr>
            <w:tcW w:w="2460" w:type="dxa"/>
          </w:tcPr>
          <w:p w:rsidR="000539BC" w:rsidRDefault="000539BC" w:rsidP="002A7CF3">
            <w:pPr>
              <w:jc w:val="center"/>
              <w:rPr>
                <w:rFonts w:ascii="华文楷体" w:eastAsia="华文楷体" w:hAnsi="华文楷体"/>
                <w:sz w:val="28"/>
                <w:szCs w:val="28"/>
              </w:rPr>
            </w:pPr>
            <w:r>
              <w:rPr>
                <w:rFonts w:ascii="华文楷体" w:eastAsia="华文楷体" w:hAnsi="华文楷体" w:hint="eastAsia"/>
                <w:sz w:val="28"/>
                <w:szCs w:val="28"/>
              </w:rPr>
              <w:t>不含早餐</w:t>
            </w:r>
          </w:p>
          <w:p w:rsidR="000539BC" w:rsidRDefault="000539BC" w:rsidP="002A7CF3">
            <w:pPr>
              <w:jc w:val="center"/>
              <w:rPr>
                <w:rFonts w:ascii="华文楷体" w:eastAsia="华文楷体" w:hAnsi="华文楷体"/>
                <w:sz w:val="28"/>
                <w:szCs w:val="28"/>
              </w:rPr>
            </w:pPr>
            <w:r>
              <w:rPr>
                <w:rFonts w:ascii="华文楷体" w:eastAsia="华文楷体" w:hAnsi="华文楷体" w:hint="eastAsia"/>
                <w:sz w:val="28"/>
                <w:szCs w:val="28"/>
              </w:rPr>
              <w:t>房无独立卫生间</w:t>
            </w:r>
          </w:p>
        </w:tc>
      </w:tr>
    </w:tbl>
    <w:p w:rsidR="000539BC" w:rsidRDefault="000539BC">
      <w:pPr>
        <w:rPr>
          <w:rFonts w:hint="eastAsia"/>
        </w:rPr>
      </w:pPr>
    </w:p>
    <w:p w:rsidR="00E9220E" w:rsidRDefault="00E9220E">
      <w:pPr>
        <w:rPr>
          <w:rFonts w:hint="eastAsia"/>
        </w:rPr>
      </w:pPr>
    </w:p>
    <w:p w:rsidR="00E9220E" w:rsidRDefault="00E9220E">
      <w:pPr>
        <w:rPr>
          <w:rFonts w:hint="eastAsia"/>
        </w:rPr>
      </w:pPr>
    </w:p>
    <w:p w:rsidR="005434C4" w:rsidRDefault="005434C4">
      <w:pPr>
        <w:rPr>
          <w:rFonts w:hint="eastAsia"/>
        </w:rPr>
      </w:pPr>
    </w:p>
    <w:p w:rsidR="005434C4" w:rsidRDefault="005434C4">
      <w:pPr>
        <w:rPr>
          <w:rFonts w:hint="eastAsia"/>
        </w:rPr>
      </w:pPr>
    </w:p>
    <w:p w:rsidR="005434C4" w:rsidRDefault="005434C4">
      <w:pPr>
        <w:rPr>
          <w:rFonts w:hint="eastAsia"/>
        </w:rPr>
      </w:pPr>
    </w:p>
    <w:p w:rsidR="005434C4" w:rsidRDefault="005434C4">
      <w:pPr>
        <w:rPr>
          <w:rFonts w:hint="eastAsia"/>
        </w:rPr>
      </w:pPr>
    </w:p>
    <w:p w:rsidR="005434C4" w:rsidRDefault="005434C4">
      <w:pPr>
        <w:rPr>
          <w:rFonts w:hint="eastAsia"/>
        </w:rPr>
      </w:pPr>
    </w:p>
    <w:p w:rsidR="005434C4" w:rsidRDefault="005434C4">
      <w:pPr>
        <w:rPr>
          <w:rFonts w:hint="eastAsia"/>
        </w:rPr>
      </w:pPr>
    </w:p>
    <w:p w:rsidR="005434C4" w:rsidRDefault="005434C4">
      <w:pPr>
        <w:rPr>
          <w:rFonts w:hint="eastAsia"/>
        </w:rPr>
      </w:pPr>
    </w:p>
    <w:p w:rsidR="005434C4" w:rsidRDefault="005434C4">
      <w:pPr>
        <w:rPr>
          <w:rFonts w:hint="eastAsia"/>
        </w:rPr>
      </w:pPr>
    </w:p>
    <w:p w:rsidR="005434C4" w:rsidRDefault="005434C4">
      <w:pPr>
        <w:rPr>
          <w:rFonts w:hint="eastAsia"/>
        </w:rPr>
      </w:pPr>
    </w:p>
    <w:p w:rsidR="005434C4" w:rsidRDefault="005434C4">
      <w:pPr>
        <w:rPr>
          <w:rFonts w:hint="eastAsia"/>
        </w:rPr>
      </w:pPr>
    </w:p>
    <w:p w:rsidR="005434C4" w:rsidRDefault="005434C4">
      <w:pPr>
        <w:rPr>
          <w:rFonts w:hint="eastAsia"/>
        </w:rPr>
      </w:pPr>
    </w:p>
    <w:p w:rsidR="005434C4" w:rsidRDefault="005434C4">
      <w:pPr>
        <w:rPr>
          <w:rFonts w:hint="eastAsia"/>
        </w:rPr>
      </w:pPr>
    </w:p>
    <w:p w:rsidR="005434C4" w:rsidRDefault="005434C4">
      <w:pPr>
        <w:rPr>
          <w:rFonts w:hint="eastAsia"/>
        </w:rPr>
      </w:pPr>
    </w:p>
    <w:p w:rsidR="005434C4" w:rsidRDefault="005434C4">
      <w:pPr>
        <w:rPr>
          <w:rFonts w:hint="eastAsia"/>
        </w:rPr>
      </w:pPr>
    </w:p>
    <w:p w:rsidR="005434C4" w:rsidRDefault="005434C4">
      <w:pPr>
        <w:rPr>
          <w:rFonts w:hint="eastAsia"/>
        </w:rPr>
      </w:pPr>
    </w:p>
    <w:p w:rsidR="005434C4" w:rsidRDefault="005434C4">
      <w:pPr>
        <w:rPr>
          <w:rFonts w:hint="eastAsia"/>
        </w:rPr>
      </w:pPr>
    </w:p>
    <w:p w:rsidR="005434C4" w:rsidRDefault="005434C4">
      <w:pPr>
        <w:rPr>
          <w:rFonts w:hint="eastAsia"/>
        </w:rPr>
      </w:pPr>
    </w:p>
    <w:p w:rsidR="005434C4" w:rsidRDefault="005434C4"/>
    <w:p w:rsidR="000011C2" w:rsidRPr="004A43E0" w:rsidRDefault="000011C2" w:rsidP="000011C2">
      <w:pPr>
        <w:rPr>
          <w:rFonts w:ascii="宋体" w:hAnsi="宋体"/>
          <w:sz w:val="30"/>
          <w:szCs w:val="30"/>
        </w:rPr>
      </w:pPr>
      <w:r w:rsidRPr="000011C2">
        <w:rPr>
          <w:rFonts w:ascii="宋体" w:hAnsi="宋体" w:hint="eastAsia"/>
          <w:b/>
          <w:sz w:val="30"/>
          <w:szCs w:val="30"/>
        </w:rPr>
        <w:lastRenderedPageBreak/>
        <w:t>附件</w:t>
      </w:r>
      <w:r>
        <w:rPr>
          <w:rFonts w:ascii="宋体" w:hAnsi="宋体" w:hint="eastAsia"/>
          <w:b/>
          <w:sz w:val="30"/>
          <w:szCs w:val="30"/>
        </w:rPr>
        <w:t>3</w:t>
      </w:r>
      <w:r w:rsidRPr="004A43E0">
        <w:rPr>
          <w:rFonts w:ascii="宋体" w:hAnsi="宋体" w:hint="eastAsia"/>
          <w:sz w:val="30"/>
          <w:szCs w:val="30"/>
        </w:rPr>
        <w:t>： 论文排版格式</w:t>
      </w:r>
    </w:p>
    <w:p w:rsidR="000011C2" w:rsidRPr="00230E93" w:rsidRDefault="000011C2" w:rsidP="000011C2">
      <w:pPr>
        <w:rPr>
          <w:rFonts w:ascii="宋体" w:hAnsi="宋体"/>
          <w:sz w:val="18"/>
          <w:szCs w:val="18"/>
        </w:rPr>
      </w:pPr>
      <w:r w:rsidRPr="00230E93">
        <w:rPr>
          <w:rFonts w:ascii="宋体" w:hAnsi="宋体" w:hint="eastAsia"/>
          <w:sz w:val="18"/>
          <w:szCs w:val="18"/>
        </w:rPr>
        <w:t>作者简介：×××（出生年—），性别，职称，学位</w:t>
      </w:r>
      <w:r>
        <w:rPr>
          <w:rFonts w:ascii="宋体" w:hAnsi="宋体" w:hint="eastAsia"/>
          <w:sz w:val="18"/>
          <w:szCs w:val="18"/>
        </w:rPr>
        <w:t>，研究方向</w:t>
      </w:r>
      <w:r w:rsidRPr="00230E93">
        <w:rPr>
          <w:rFonts w:ascii="宋体" w:hAnsi="宋体" w:hint="eastAsia"/>
          <w:sz w:val="18"/>
          <w:szCs w:val="18"/>
        </w:rPr>
        <w:t>。E-mail:</w:t>
      </w:r>
    </w:p>
    <w:p w:rsidR="000011C2" w:rsidRPr="007B4ECF" w:rsidRDefault="000011C2" w:rsidP="000011C2">
      <w:pPr>
        <w:rPr>
          <w:rFonts w:ascii="黑体" w:eastAsia="黑体"/>
          <w:szCs w:val="21"/>
        </w:rPr>
      </w:pPr>
      <w:r w:rsidRPr="00D748AA">
        <w:rPr>
          <w:rFonts w:ascii="黑体" w:eastAsia="黑体" w:hint="eastAsia"/>
          <w:sz w:val="44"/>
          <w:szCs w:val="44"/>
        </w:rPr>
        <w:t>中国企业管理实践研究对策</w:t>
      </w:r>
      <w:r w:rsidRPr="007B4ECF">
        <w:rPr>
          <w:rFonts w:ascii="黑体" w:eastAsia="黑体" w:hint="eastAsia"/>
          <w:szCs w:val="21"/>
          <w:highlight w:val="green"/>
        </w:rPr>
        <w:t>（注：正文标题不超过20字</w:t>
      </w:r>
      <w:r>
        <w:rPr>
          <w:rFonts w:ascii="黑体" w:eastAsia="黑体" w:hint="eastAsia"/>
          <w:szCs w:val="21"/>
          <w:highlight w:val="green"/>
        </w:rPr>
        <w:t>，2#黑体</w:t>
      </w:r>
      <w:r w:rsidRPr="007B4ECF">
        <w:rPr>
          <w:rFonts w:ascii="黑体" w:eastAsia="黑体" w:hint="eastAsia"/>
          <w:szCs w:val="21"/>
          <w:highlight w:val="green"/>
        </w:rPr>
        <w:t>）</w:t>
      </w:r>
    </w:p>
    <w:p w:rsidR="000011C2" w:rsidRPr="00D748AA" w:rsidRDefault="000011C2" w:rsidP="000011C2">
      <w:pPr>
        <w:jc w:val="center"/>
        <w:rPr>
          <w:rFonts w:ascii="黑体" w:eastAsia="黑体"/>
          <w:b/>
          <w:sz w:val="32"/>
          <w:szCs w:val="32"/>
        </w:rPr>
      </w:pPr>
      <w:r w:rsidRPr="00D748AA">
        <w:rPr>
          <w:rFonts w:ascii="黑体" w:eastAsia="黑体" w:hint="eastAsia"/>
          <w:b/>
          <w:sz w:val="32"/>
          <w:szCs w:val="32"/>
        </w:rPr>
        <w:t>——回归原始经验的必要性</w:t>
      </w:r>
      <w:r w:rsidRPr="007B4ECF">
        <w:rPr>
          <w:rFonts w:ascii="黑体" w:eastAsia="黑体" w:hint="eastAsia"/>
          <w:b/>
          <w:szCs w:val="21"/>
          <w:highlight w:val="green"/>
        </w:rPr>
        <w:t>（副标题3#黑）</w:t>
      </w:r>
    </w:p>
    <w:p w:rsidR="000011C2" w:rsidRPr="007B4ECF" w:rsidRDefault="000011C2" w:rsidP="000011C2">
      <w:pPr>
        <w:jc w:val="center"/>
        <w:rPr>
          <w:szCs w:val="21"/>
        </w:rPr>
      </w:pPr>
      <w:r>
        <w:rPr>
          <w:rFonts w:ascii="宋体" w:hAnsi="宋体" w:hint="eastAsia"/>
          <w:sz w:val="28"/>
          <w:szCs w:val="28"/>
        </w:rPr>
        <w:t>×××</w:t>
      </w:r>
      <w:r w:rsidRPr="007B4ECF">
        <w:rPr>
          <w:rFonts w:ascii="宋体" w:hAnsi="宋体" w:hint="eastAsia"/>
          <w:szCs w:val="21"/>
          <w:highlight w:val="green"/>
        </w:rPr>
        <w:t>（作者名4#宋）</w:t>
      </w:r>
    </w:p>
    <w:p w:rsidR="000011C2" w:rsidRPr="00D748AA" w:rsidRDefault="000011C2" w:rsidP="000011C2">
      <w:pPr>
        <w:jc w:val="center"/>
        <w:rPr>
          <w:rFonts w:ascii="宋体" w:hAnsi="宋体"/>
          <w:sz w:val="18"/>
          <w:szCs w:val="18"/>
        </w:rPr>
      </w:pPr>
      <w:r w:rsidRPr="00D748AA">
        <w:rPr>
          <w:rFonts w:ascii="宋体" w:hAnsi="宋体" w:hint="eastAsia"/>
          <w:sz w:val="18"/>
          <w:szCs w:val="18"/>
        </w:rPr>
        <w:t>（</w:t>
      </w:r>
      <w:r>
        <w:rPr>
          <w:rFonts w:ascii="宋体" w:hAnsi="宋体" w:hint="eastAsia"/>
          <w:sz w:val="18"/>
          <w:szCs w:val="18"/>
        </w:rPr>
        <w:t>北京理工大学</w:t>
      </w:r>
      <w:r w:rsidRPr="00D748AA">
        <w:rPr>
          <w:rFonts w:ascii="宋体" w:hAnsi="宋体" w:hint="eastAsia"/>
          <w:sz w:val="18"/>
          <w:szCs w:val="18"/>
        </w:rPr>
        <w:t xml:space="preserve">  </w:t>
      </w:r>
      <w:r>
        <w:rPr>
          <w:rFonts w:ascii="宋体" w:hAnsi="宋体" w:hint="eastAsia"/>
          <w:sz w:val="18"/>
          <w:szCs w:val="18"/>
        </w:rPr>
        <w:t>人文社会科学</w:t>
      </w:r>
      <w:r w:rsidRPr="00D748AA">
        <w:rPr>
          <w:rFonts w:ascii="宋体" w:hAnsi="宋体" w:hint="eastAsia"/>
          <w:sz w:val="18"/>
          <w:szCs w:val="18"/>
        </w:rPr>
        <w:t>学院，</w:t>
      </w:r>
      <w:r>
        <w:rPr>
          <w:rFonts w:ascii="宋体" w:hAnsi="宋体" w:hint="eastAsia"/>
          <w:sz w:val="18"/>
          <w:szCs w:val="18"/>
        </w:rPr>
        <w:t>北京100081</w:t>
      </w:r>
      <w:r w:rsidRPr="00D748AA">
        <w:rPr>
          <w:rFonts w:ascii="宋体" w:hAnsi="宋体" w:hint="eastAsia"/>
          <w:sz w:val="18"/>
          <w:szCs w:val="18"/>
        </w:rPr>
        <w:t>）</w:t>
      </w:r>
      <w:r w:rsidRPr="007B4ECF">
        <w:rPr>
          <w:rFonts w:ascii="宋体" w:hAnsi="宋体" w:hint="eastAsia"/>
          <w:szCs w:val="21"/>
          <w:highlight w:val="green"/>
        </w:rPr>
        <w:t>（小5#宋）</w:t>
      </w:r>
    </w:p>
    <w:p w:rsidR="000011C2" w:rsidRPr="0061074D" w:rsidRDefault="000011C2" w:rsidP="000011C2">
      <w:pPr>
        <w:rPr>
          <w:rFonts w:ascii="宋体" w:hAnsi="宋体"/>
          <w:sz w:val="18"/>
          <w:szCs w:val="18"/>
        </w:rPr>
      </w:pPr>
      <w:r w:rsidRPr="0061074D">
        <w:rPr>
          <w:rFonts w:ascii="黑体" w:eastAsia="黑体" w:hAnsi="宋体" w:hint="eastAsia"/>
          <w:sz w:val="18"/>
          <w:szCs w:val="18"/>
        </w:rPr>
        <w:t>摘  要：</w:t>
      </w:r>
      <w:r w:rsidRPr="0061074D">
        <w:rPr>
          <w:rFonts w:ascii="宋体" w:hAnsi="宋体" w:hint="eastAsia"/>
          <w:sz w:val="18"/>
          <w:szCs w:val="18"/>
        </w:rPr>
        <w:t>整合市场风险与流动性风险有利于投资者全面管理风险，度量交易时所面临的风险。针对市场风险与流动性风险的时变性、异方差性和尾部特点，利用GARCH-EVT方法进行建模。在此基础上利用三类二元阿基米德Copula函数对两类风险的相关结构进行考察。结果表明：中国股票市场中个股的市场风险与流动性风险在上尾与下尾相关性加强，并具有对称性。基于上述相关结构特点对两类风险进行整合并利用VaR模型进行度量，结果显示</w:t>
      </w:r>
      <w:r>
        <w:rPr>
          <w:rFonts w:ascii="宋体" w:hAnsi="宋体" w:hint="eastAsia"/>
          <w:sz w:val="18"/>
          <w:szCs w:val="18"/>
        </w:rPr>
        <w:t>：</w:t>
      </w:r>
      <w:r w:rsidRPr="0061074D">
        <w:rPr>
          <w:rFonts w:ascii="宋体" w:hAnsi="宋体" w:hint="eastAsia"/>
          <w:sz w:val="18"/>
          <w:szCs w:val="18"/>
        </w:rPr>
        <w:t>该度量模型优于传统VaR模型和不考虑两类风险相关结构的VaR模型。</w:t>
      </w:r>
      <w:r w:rsidRPr="00A813D6">
        <w:rPr>
          <w:rFonts w:ascii="宋体" w:hAnsi="宋体" w:hint="eastAsia"/>
          <w:sz w:val="18"/>
          <w:szCs w:val="18"/>
          <w:highlight w:val="green"/>
        </w:rPr>
        <w:t>(摘要为叙述性摘要，简写目的、方法，详写结论、结果)</w:t>
      </w:r>
    </w:p>
    <w:p w:rsidR="000011C2" w:rsidRDefault="000011C2" w:rsidP="000011C2">
      <w:pPr>
        <w:rPr>
          <w:rFonts w:ascii="宋体" w:hAnsi="宋体"/>
          <w:sz w:val="18"/>
          <w:szCs w:val="18"/>
        </w:rPr>
      </w:pPr>
      <w:r w:rsidRPr="0061074D">
        <w:rPr>
          <w:rFonts w:ascii="黑体" w:eastAsia="黑体" w:hAnsi="宋体" w:hint="eastAsia"/>
          <w:sz w:val="18"/>
          <w:szCs w:val="18"/>
        </w:rPr>
        <w:t>关键词：</w:t>
      </w:r>
      <w:r w:rsidRPr="0061074D">
        <w:rPr>
          <w:rFonts w:ascii="宋体" w:hAnsi="宋体" w:hint="eastAsia"/>
          <w:sz w:val="18"/>
          <w:szCs w:val="18"/>
        </w:rPr>
        <w:t>市场风险；流动性风险；相关结构；Copula函数</w:t>
      </w:r>
    </w:p>
    <w:p w:rsidR="000011C2" w:rsidRPr="00E24D92" w:rsidRDefault="000011C2" w:rsidP="000011C2">
      <w:pPr>
        <w:ind w:left="630" w:hangingChars="300" w:hanging="630"/>
        <w:rPr>
          <w:lang w:val="fr-FR"/>
        </w:rPr>
      </w:pPr>
    </w:p>
    <w:p w:rsidR="000011C2" w:rsidRPr="00113281" w:rsidRDefault="000011C2" w:rsidP="000011C2">
      <w:pPr>
        <w:spacing w:line="360" w:lineRule="auto"/>
        <w:jc w:val="center"/>
        <w:rPr>
          <w:rFonts w:ascii="黑体" w:eastAsia="黑体"/>
          <w:sz w:val="28"/>
          <w:szCs w:val="28"/>
        </w:rPr>
      </w:pPr>
      <w:r w:rsidRPr="00A22AA5">
        <w:rPr>
          <w:rFonts w:ascii="黑体" w:eastAsia="黑体" w:hAnsi="宋体" w:hint="eastAsia"/>
          <w:color w:val="000000"/>
          <w:sz w:val="28"/>
          <w:szCs w:val="28"/>
        </w:rPr>
        <w:t>一、问题的提出</w:t>
      </w:r>
      <w:r w:rsidRPr="00A22AA5">
        <w:rPr>
          <w:rFonts w:ascii="黑体" w:eastAsia="黑体" w:hint="eastAsia"/>
          <w:szCs w:val="21"/>
          <w:highlight w:val="green"/>
        </w:rPr>
        <w:t>（4#黑</w:t>
      </w:r>
      <w:r>
        <w:rPr>
          <w:rFonts w:ascii="黑体" w:eastAsia="黑体" w:hint="eastAsia"/>
          <w:szCs w:val="21"/>
          <w:highlight w:val="green"/>
        </w:rPr>
        <w:t>体</w:t>
      </w:r>
      <w:r w:rsidRPr="00A22AA5">
        <w:rPr>
          <w:rFonts w:ascii="黑体" w:eastAsia="黑体" w:hint="eastAsia"/>
          <w:szCs w:val="21"/>
          <w:highlight w:val="green"/>
        </w:rPr>
        <w:t>）</w:t>
      </w:r>
    </w:p>
    <w:p w:rsidR="000011C2" w:rsidRDefault="000011C2" w:rsidP="000011C2">
      <w:pPr>
        <w:ind w:firstLineChars="200" w:firstLine="420"/>
        <w:rPr>
          <w:rFonts w:ascii="宋体" w:hAnsi="宋体"/>
          <w:szCs w:val="21"/>
        </w:rPr>
      </w:pPr>
      <w:r w:rsidRPr="00A22AA5">
        <w:rPr>
          <w:rFonts w:hint="eastAsia"/>
          <w:highlight w:val="green"/>
        </w:rPr>
        <w:t>（正文</w:t>
      </w:r>
      <w:r w:rsidRPr="00A22AA5">
        <w:rPr>
          <w:rFonts w:hint="eastAsia"/>
          <w:highlight w:val="green"/>
        </w:rPr>
        <w:t>5#</w:t>
      </w:r>
      <w:r w:rsidRPr="00A22AA5">
        <w:rPr>
          <w:rFonts w:hint="eastAsia"/>
          <w:highlight w:val="green"/>
        </w:rPr>
        <w:t>宋）</w:t>
      </w:r>
      <w:r>
        <w:rPr>
          <w:rFonts w:hint="eastAsia"/>
          <w:szCs w:val="21"/>
        </w:rPr>
        <w:t>通常认为是康熙十五年（</w:t>
      </w:r>
      <w:r>
        <w:rPr>
          <w:rFonts w:hint="eastAsia"/>
          <w:szCs w:val="21"/>
        </w:rPr>
        <w:t>1676</w:t>
      </w:r>
      <w:r>
        <w:rPr>
          <w:rFonts w:hint="eastAsia"/>
          <w:szCs w:val="21"/>
        </w:rPr>
        <w:t>），</w:t>
      </w:r>
      <w:r>
        <w:rPr>
          <w:rFonts w:ascii="宋体" w:hAnsi="宋体" w:hint="eastAsia"/>
          <w:szCs w:val="21"/>
        </w:rPr>
        <w:t>……</w:t>
      </w:r>
      <w:r>
        <w:rPr>
          <w:rFonts w:hint="eastAsia"/>
          <w:szCs w:val="21"/>
        </w:rPr>
        <w:t>吴光认为“《明儒学案》的成书时间，既非康熙十五年，也非康熙二十四年，而是康熙十七年至十八年”</w:t>
      </w:r>
      <w:r>
        <w:rPr>
          <w:rFonts w:ascii="宋体" w:hAnsi="宋体" w:hint="eastAsia"/>
          <w:szCs w:val="21"/>
          <w:vertAlign w:val="superscript"/>
        </w:rPr>
        <w:t xml:space="preserve"> </w:t>
      </w:r>
      <w:r w:rsidRPr="008930FC">
        <w:rPr>
          <w:rFonts w:ascii="宋体" w:hAnsi="宋体" w:hint="eastAsia"/>
          <w:szCs w:val="21"/>
          <w:highlight w:val="red"/>
          <w:vertAlign w:val="superscript"/>
        </w:rPr>
        <w:t>[1]1005</w:t>
      </w:r>
      <w:r w:rsidRPr="008930FC">
        <w:rPr>
          <w:rFonts w:ascii="宋体" w:hAnsi="宋体" w:hint="eastAsia"/>
          <w:szCs w:val="21"/>
          <w:highlight w:val="green"/>
        </w:rPr>
        <w:t>（</w:t>
      </w:r>
      <w:r>
        <w:rPr>
          <w:rFonts w:ascii="宋体" w:hAnsi="宋体" w:hint="eastAsia"/>
          <w:szCs w:val="21"/>
          <w:highlight w:val="green"/>
        </w:rPr>
        <w:t>同一参考文献在文中出现两次及以上者，需在参考文献标识后加上页码</w:t>
      </w:r>
      <w:r w:rsidRPr="008930FC">
        <w:rPr>
          <w:rFonts w:ascii="宋体" w:hAnsi="宋体" w:hint="eastAsia"/>
          <w:szCs w:val="21"/>
          <w:highlight w:val="green"/>
        </w:rPr>
        <w:t>）</w:t>
      </w:r>
      <w:r>
        <w:rPr>
          <w:rFonts w:hint="eastAsia"/>
          <w:szCs w:val="21"/>
        </w:rPr>
        <w:t>。目前由于材料尚不充分</w:t>
      </w:r>
      <w:r w:rsidRPr="00BD764F">
        <w:rPr>
          <w:rStyle w:val="ad"/>
          <w:szCs w:val="21"/>
        </w:rPr>
        <w:footnoteReference w:id="2"/>
      </w:r>
      <w:r>
        <w:rPr>
          <w:rFonts w:hint="eastAsia"/>
          <w:szCs w:val="21"/>
        </w:rPr>
        <w:t>，最后的结论还不能确定</w:t>
      </w:r>
      <w:r w:rsidRPr="008930FC">
        <w:rPr>
          <w:rFonts w:ascii="宋体" w:hAnsi="宋体" w:hint="eastAsia"/>
          <w:szCs w:val="21"/>
          <w:highlight w:val="red"/>
          <w:vertAlign w:val="superscript"/>
        </w:rPr>
        <w:t>[</w:t>
      </w:r>
      <w:r>
        <w:rPr>
          <w:rFonts w:ascii="宋体" w:hAnsi="宋体" w:hint="eastAsia"/>
          <w:szCs w:val="21"/>
          <w:highlight w:val="red"/>
          <w:vertAlign w:val="superscript"/>
        </w:rPr>
        <w:t>3</w:t>
      </w:r>
      <w:r w:rsidRPr="008930FC">
        <w:rPr>
          <w:rFonts w:ascii="宋体" w:hAnsi="宋体" w:hint="eastAsia"/>
          <w:szCs w:val="21"/>
          <w:highlight w:val="red"/>
          <w:vertAlign w:val="superscript"/>
        </w:rPr>
        <w:t>]</w:t>
      </w:r>
      <w:r>
        <w:rPr>
          <w:rFonts w:hint="eastAsia"/>
          <w:szCs w:val="21"/>
        </w:rPr>
        <w:t>。日本学者山井湧认为“郑本所依据的确是黄宗羲的原本，就此而言</w:t>
      </w:r>
      <w:r w:rsidRPr="008930FC">
        <w:rPr>
          <w:rFonts w:ascii="宋体" w:hAnsi="宋体" w:hint="eastAsia"/>
          <w:szCs w:val="21"/>
          <w:highlight w:val="red"/>
          <w:vertAlign w:val="superscript"/>
        </w:rPr>
        <w:t>[</w:t>
      </w:r>
      <w:r>
        <w:rPr>
          <w:rFonts w:ascii="宋体" w:hAnsi="宋体" w:hint="eastAsia"/>
          <w:szCs w:val="21"/>
          <w:highlight w:val="red"/>
          <w:vertAlign w:val="superscript"/>
        </w:rPr>
        <w:t>3</w:t>
      </w:r>
      <w:r w:rsidRPr="008930FC">
        <w:rPr>
          <w:rFonts w:ascii="宋体" w:hAnsi="宋体" w:hint="eastAsia"/>
          <w:szCs w:val="21"/>
          <w:highlight w:val="red"/>
          <w:vertAlign w:val="superscript"/>
        </w:rPr>
        <w:t>]</w:t>
      </w:r>
      <w:r>
        <w:rPr>
          <w:rFonts w:hint="eastAsia"/>
          <w:szCs w:val="21"/>
        </w:rPr>
        <w:t>，最可信赖的是郑本而不是其他。”但同时也承认，“贾本至少具有‘尊朱’的色彩”</w:t>
      </w:r>
      <w:r>
        <w:rPr>
          <w:rFonts w:ascii="宋体" w:hAnsi="宋体" w:hint="eastAsia"/>
          <w:szCs w:val="21"/>
          <w:vertAlign w:val="superscript"/>
        </w:rPr>
        <w:t xml:space="preserve"> </w:t>
      </w:r>
      <w:r w:rsidRPr="008930FC">
        <w:rPr>
          <w:rFonts w:ascii="宋体" w:hAnsi="宋体" w:hint="eastAsia"/>
          <w:szCs w:val="21"/>
          <w:highlight w:val="red"/>
          <w:vertAlign w:val="superscript"/>
        </w:rPr>
        <w:t>[1]482-488</w:t>
      </w:r>
      <w:r>
        <w:rPr>
          <w:rFonts w:hint="eastAsia"/>
          <w:szCs w:val="21"/>
        </w:rPr>
        <w:t>，并由</w:t>
      </w:r>
      <w:r>
        <w:rPr>
          <w:rFonts w:ascii="宋体" w:hAnsi="宋体" w:hint="eastAsia"/>
          <w:szCs w:val="21"/>
        </w:rPr>
        <w:t>……</w:t>
      </w:r>
    </w:p>
    <w:p w:rsidR="000011C2" w:rsidRDefault="000011C2" w:rsidP="000011C2">
      <w:pPr>
        <w:numPr>
          <w:ilvl w:val="0"/>
          <w:numId w:val="2"/>
        </w:numPr>
        <w:rPr>
          <w:rFonts w:ascii="黑体" w:eastAsia="黑体"/>
          <w:szCs w:val="21"/>
        </w:rPr>
      </w:pPr>
      <w:r w:rsidRPr="00A26A7F">
        <w:rPr>
          <w:rFonts w:ascii="黑体" w:eastAsia="黑体" w:hint="eastAsia"/>
          <w:szCs w:val="21"/>
        </w:rPr>
        <w:t>资助项目类型比较</w:t>
      </w:r>
      <w:r w:rsidRPr="00A813D6">
        <w:rPr>
          <w:rFonts w:ascii="黑体" w:eastAsia="黑体" w:hint="eastAsia"/>
          <w:szCs w:val="21"/>
          <w:highlight w:val="green"/>
        </w:rPr>
        <w:t>（5#黑体）</w:t>
      </w:r>
    </w:p>
    <w:p w:rsidR="000011C2" w:rsidRDefault="000011C2" w:rsidP="000011C2">
      <w:pPr>
        <w:ind w:left="420"/>
        <w:rPr>
          <w:szCs w:val="21"/>
        </w:rPr>
      </w:pPr>
      <w:r>
        <w:rPr>
          <w:rFonts w:ascii="黑体" w:eastAsia="黑体" w:hint="eastAsia"/>
          <w:szCs w:val="21"/>
        </w:rPr>
        <w:t xml:space="preserve"> </w:t>
      </w:r>
      <w:r>
        <w:rPr>
          <w:rFonts w:hint="eastAsia"/>
          <w:szCs w:val="21"/>
        </w:rPr>
        <w:t>1.</w:t>
      </w:r>
      <w:r w:rsidRPr="0000189C">
        <w:rPr>
          <w:rFonts w:hint="eastAsia"/>
          <w:szCs w:val="21"/>
        </w:rPr>
        <w:t>合理分配资助项目的地区分布</w:t>
      </w:r>
      <w:r w:rsidRPr="00A813D6">
        <w:rPr>
          <w:rFonts w:hint="eastAsia"/>
          <w:szCs w:val="21"/>
          <w:highlight w:val="green"/>
        </w:rPr>
        <w:t>（</w:t>
      </w:r>
      <w:r w:rsidRPr="00A813D6">
        <w:rPr>
          <w:rFonts w:hint="eastAsia"/>
          <w:szCs w:val="21"/>
          <w:highlight w:val="green"/>
        </w:rPr>
        <w:t>5#</w:t>
      </w:r>
      <w:r w:rsidRPr="00A813D6">
        <w:rPr>
          <w:rFonts w:hint="eastAsia"/>
          <w:szCs w:val="21"/>
          <w:highlight w:val="green"/>
        </w:rPr>
        <w:t>宋体）</w:t>
      </w:r>
    </w:p>
    <w:p w:rsidR="000011C2" w:rsidRDefault="000011C2" w:rsidP="000011C2">
      <w:pPr>
        <w:ind w:left="420"/>
        <w:rPr>
          <w:szCs w:val="21"/>
        </w:rPr>
      </w:pPr>
      <w:r>
        <w:rPr>
          <w:rFonts w:hint="eastAsia"/>
          <w:szCs w:val="21"/>
        </w:rPr>
        <w:t>（</w:t>
      </w:r>
      <w:r>
        <w:rPr>
          <w:rFonts w:hint="eastAsia"/>
          <w:szCs w:val="21"/>
        </w:rPr>
        <w:t>1</w:t>
      </w:r>
      <w:r>
        <w:rPr>
          <w:rFonts w:hint="eastAsia"/>
          <w:szCs w:val="21"/>
        </w:rPr>
        <w:t>）</w:t>
      </w:r>
      <w:r>
        <w:rPr>
          <w:rFonts w:ascii="宋体" w:hAnsi="宋体" w:hint="eastAsia"/>
          <w:szCs w:val="21"/>
        </w:rPr>
        <w:t>……。</w:t>
      </w:r>
      <w:r>
        <w:rPr>
          <w:rFonts w:hint="eastAsia"/>
          <w:szCs w:val="21"/>
        </w:rPr>
        <w:t>（</w:t>
      </w:r>
      <w:r>
        <w:rPr>
          <w:rFonts w:hint="eastAsia"/>
          <w:szCs w:val="21"/>
        </w:rPr>
        <w:t>2</w:t>
      </w:r>
      <w:r>
        <w:rPr>
          <w:rFonts w:hint="eastAsia"/>
          <w:szCs w:val="21"/>
        </w:rPr>
        <w:t>）</w:t>
      </w:r>
      <w:r>
        <w:rPr>
          <w:rFonts w:ascii="宋体" w:hAnsi="宋体" w:hint="eastAsia"/>
          <w:szCs w:val="21"/>
        </w:rPr>
        <w:t>……。</w:t>
      </w:r>
      <w:r>
        <w:rPr>
          <w:rFonts w:hint="eastAsia"/>
          <w:szCs w:val="21"/>
        </w:rPr>
        <w:t>（</w:t>
      </w:r>
      <w:r>
        <w:rPr>
          <w:rFonts w:hint="eastAsia"/>
          <w:szCs w:val="21"/>
        </w:rPr>
        <w:t>3</w:t>
      </w:r>
      <w:r>
        <w:rPr>
          <w:rFonts w:hint="eastAsia"/>
          <w:szCs w:val="21"/>
        </w:rPr>
        <w:t>）</w:t>
      </w:r>
      <w:r>
        <w:rPr>
          <w:rFonts w:ascii="宋体" w:hAnsi="宋体" w:hint="eastAsia"/>
          <w:szCs w:val="21"/>
        </w:rPr>
        <w:t>……。</w:t>
      </w:r>
    </w:p>
    <w:p w:rsidR="000011C2" w:rsidRDefault="000011C2" w:rsidP="000011C2">
      <w:pPr>
        <w:ind w:left="420"/>
      </w:pPr>
      <w:r>
        <w:rPr>
          <w:rFonts w:ascii="宋体" w:cs="宋体" w:hint="eastAsia"/>
          <w:kern w:val="0"/>
          <w:szCs w:val="21"/>
        </w:rPr>
        <w:t>从20世纪</w:t>
      </w:r>
      <w:r w:rsidRPr="00D940C0">
        <w:rPr>
          <w:kern w:val="0"/>
          <w:szCs w:val="21"/>
        </w:rPr>
        <w:t>80</w:t>
      </w:r>
      <w:r>
        <w:rPr>
          <w:rFonts w:hint="eastAsia"/>
          <w:kern w:val="0"/>
          <w:szCs w:val="21"/>
        </w:rPr>
        <w:t>年代</w:t>
      </w:r>
      <w:r w:rsidRPr="007E2057">
        <w:rPr>
          <w:rFonts w:hint="eastAsia"/>
          <w:highlight w:val="green"/>
        </w:rPr>
        <w:t>（</w:t>
      </w:r>
      <w:r w:rsidRPr="007E2057">
        <w:rPr>
          <w:rFonts w:ascii="宋体" w:hAnsi="宋体" w:hint="eastAsia"/>
          <w:highlight w:val="green"/>
        </w:rPr>
        <w:t>××世纪××年代一定要用阿拉伯数字表示</w:t>
      </w:r>
      <w:r w:rsidRPr="007E2057">
        <w:rPr>
          <w:rFonts w:hint="eastAsia"/>
          <w:highlight w:val="green"/>
        </w:rPr>
        <w:t>）</w:t>
      </w:r>
      <w:r>
        <w:rPr>
          <w:rFonts w:ascii="宋体" w:cs="宋体" w:hint="eastAsia"/>
          <w:kern w:val="0"/>
          <w:szCs w:val="21"/>
        </w:rPr>
        <w:t>以来，以法国企业社会学家菲利普·迪里巴尔纳</w:t>
      </w:r>
      <w:r>
        <w:rPr>
          <w:rFonts w:ascii="宋体" w:hAnsi="宋体" w:hint="eastAsia"/>
          <w:szCs w:val="21"/>
        </w:rPr>
        <w:t>……</w:t>
      </w:r>
    </w:p>
    <w:p w:rsidR="000011C2" w:rsidRPr="0061074D" w:rsidRDefault="000011C2" w:rsidP="000011C2">
      <w:pPr>
        <w:pStyle w:val="af"/>
        <w:spacing w:line="240" w:lineRule="auto"/>
        <w:ind w:firstLine="420"/>
        <w:jc w:val="right"/>
        <w:rPr>
          <w:sz w:val="21"/>
        </w:rPr>
      </w:pPr>
      <w:r w:rsidRPr="0061074D">
        <w:rPr>
          <w:position w:val="-16"/>
          <w:sz w:val="21"/>
        </w:rPr>
        <w:object w:dxaOrig="4340" w:dyaOrig="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6.75pt;height:21.75pt" o:ole="">
            <v:imagedata r:id="rId7" o:title=""/>
          </v:shape>
          <o:OLEObject Type="Embed" ProgID="Equation.DSMT4" ShapeID="_x0000_i1025" DrawAspect="Content" ObjectID="_1441461777" r:id="rId8"/>
        </w:object>
      </w:r>
      <w:r w:rsidRPr="0061074D">
        <w:rPr>
          <w:rFonts w:hint="eastAsia"/>
          <w:sz w:val="21"/>
        </w:rPr>
        <w:t xml:space="preserve">                </w:t>
      </w:r>
      <w:r w:rsidRPr="0061074D">
        <w:rPr>
          <w:rFonts w:hint="eastAsia"/>
          <w:sz w:val="21"/>
        </w:rPr>
        <w:t>（</w:t>
      </w:r>
      <w:r w:rsidRPr="0061074D">
        <w:rPr>
          <w:rFonts w:hint="eastAsia"/>
          <w:sz w:val="21"/>
        </w:rPr>
        <w:t>1</w:t>
      </w:r>
      <w:r w:rsidRPr="0061074D">
        <w:rPr>
          <w:rFonts w:hint="eastAsia"/>
          <w:sz w:val="21"/>
        </w:rPr>
        <w:t>）</w:t>
      </w:r>
    </w:p>
    <w:p w:rsidR="000011C2" w:rsidRDefault="000011C2" w:rsidP="000011C2">
      <w:pPr>
        <w:ind w:firstLineChars="200" w:firstLine="420"/>
      </w:pPr>
      <w:r>
        <w:rPr>
          <w:rFonts w:hint="eastAsia"/>
          <w:highlight w:val="green"/>
        </w:rPr>
        <w:t>（</w:t>
      </w:r>
      <w:r w:rsidRPr="007E2057">
        <w:rPr>
          <w:rFonts w:hint="eastAsia"/>
          <w:highlight w:val="green"/>
        </w:rPr>
        <w:t>正确区分文章中字母的正斜体。变量（如</w:t>
      </w:r>
      <w:r w:rsidRPr="007E2057">
        <w:rPr>
          <w:rFonts w:hint="eastAsia"/>
          <w:i/>
          <w:highlight w:val="green"/>
        </w:rPr>
        <w:t>x, y</w:t>
      </w:r>
      <w:r w:rsidRPr="007E2057">
        <w:rPr>
          <w:rFonts w:hint="eastAsia"/>
          <w:highlight w:val="green"/>
        </w:rPr>
        <w:t>等）符号一般用斜体表示；具有特殊定义的函数如“</w:t>
      </w:r>
      <w:r w:rsidRPr="007E2057">
        <w:rPr>
          <w:rFonts w:hint="eastAsia"/>
          <w:highlight w:val="green"/>
        </w:rPr>
        <w:t>sin</w:t>
      </w:r>
      <w:r w:rsidRPr="007E2057">
        <w:rPr>
          <w:rFonts w:hint="eastAsia"/>
          <w:highlight w:val="green"/>
        </w:rPr>
        <w:t>”“</w:t>
      </w:r>
      <w:r w:rsidRPr="007E2057">
        <w:rPr>
          <w:rFonts w:hint="eastAsia"/>
          <w:highlight w:val="green"/>
        </w:rPr>
        <w:t>exp</w:t>
      </w:r>
      <w:r w:rsidRPr="007E2057">
        <w:rPr>
          <w:rFonts w:hint="eastAsia"/>
          <w:highlight w:val="green"/>
        </w:rPr>
        <w:t>”“</w:t>
      </w:r>
      <w:r w:rsidRPr="007E2057">
        <w:rPr>
          <w:rFonts w:hint="eastAsia"/>
          <w:highlight w:val="green"/>
        </w:rPr>
        <w:t>ln</w:t>
      </w:r>
      <w:r w:rsidRPr="007E2057">
        <w:rPr>
          <w:rFonts w:hint="eastAsia"/>
          <w:highlight w:val="green"/>
        </w:rPr>
        <w:t>”</w:t>
      </w:r>
      <w:r w:rsidRPr="007E2057">
        <w:rPr>
          <w:rFonts w:hint="eastAsia"/>
          <w:highlight w:val="green"/>
        </w:rPr>
        <w:t>,</w:t>
      </w:r>
      <w:r w:rsidRPr="007E2057">
        <w:rPr>
          <w:rFonts w:hint="eastAsia"/>
          <w:highlight w:val="green"/>
        </w:rPr>
        <w:t>微分符号如“</w:t>
      </w:r>
      <w:r w:rsidRPr="007E2057">
        <w:rPr>
          <w:rFonts w:hint="eastAsia"/>
          <w:highlight w:val="green"/>
        </w:rPr>
        <w:t>d</w:t>
      </w:r>
      <w:r w:rsidRPr="007E2057">
        <w:rPr>
          <w:rFonts w:hint="eastAsia"/>
          <w:highlight w:val="green"/>
        </w:rPr>
        <w:t>”，常数符号如“</w:t>
      </w:r>
      <w:r w:rsidRPr="007E2057">
        <w:rPr>
          <w:rFonts w:hint="eastAsia"/>
          <w:highlight w:val="green"/>
        </w:rPr>
        <w:t>e</w:t>
      </w:r>
      <w:r w:rsidRPr="007E2057">
        <w:rPr>
          <w:rFonts w:hint="eastAsia"/>
          <w:highlight w:val="green"/>
        </w:rPr>
        <w:t>”等使用正体。）</w:t>
      </w:r>
    </w:p>
    <w:p w:rsidR="000011C2" w:rsidRDefault="000011C2" w:rsidP="000011C2">
      <w:pPr>
        <w:ind w:firstLineChars="200" w:firstLine="420"/>
      </w:pPr>
    </w:p>
    <w:p w:rsidR="000011C2" w:rsidRDefault="000011C2" w:rsidP="000011C2">
      <w:pPr>
        <w:jc w:val="center"/>
        <w:rPr>
          <w:rFonts w:ascii="宋体" w:hAnsi="宋体"/>
          <w:sz w:val="18"/>
          <w:szCs w:val="18"/>
        </w:rPr>
      </w:pPr>
      <w:r w:rsidRPr="00254941">
        <w:rPr>
          <w:rFonts w:ascii="黑体" w:eastAsia="黑体" w:hAnsi="宋体" w:hint="eastAsia"/>
          <w:sz w:val="18"/>
          <w:szCs w:val="18"/>
        </w:rPr>
        <w:t>表</w:t>
      </w:r>
      <w:r>
        <w:rPr>
          <w:rFonts w:ascii="黑体" w:eastAsia="黑体" w:hint="eastAsia"/>
          <w:sz w:val="18"/>
          <w:szCs w:val="18"/>
        </w:rPr>
        <w:t>1</w:t>
      </w:r>
      <w:r w:rsidRPr="00254941">
        <w:rPr>
          <w:rFonts w:ascii="黑体" w:eastAsia="黑体" w:hint="eastAsia"/>
          <w:sz w:val="18"/>
          <w:szCs w:val="18"/>
        </w:rPr>
        <w:t xml:space="preserve">  </w:t>
      </w:r>
      <w:r w:rsidRPr="00254941">
        <w:rPr>
          <w:rFonts w:ascii="黑体" w:eastAsia="黑体" w:hAnsi="宋体" w:hint="eastAsia"/>
          <w:sz w:val="18"/>
          <w:szCs w:val="18"/>
        </w:rPr>
        <w:t>产品绩效模型各构面的相关系数估计（区别效度检验）</w:t>
      </w:r>
      <w:r w:rsidRPr="001B33D9">
        <w:rPr>
          <w:rFonts w:ascii="宋体" w:hAnsi="宋体" w:hint="eastAsia"/>
          <w:sz w:val="18"/>
          <w:szCs w:val="18"/>
          <w:highlight w:val="green"/>
        </w:rPr>
        <w:t>（表格要有表序及表题，小5#黑体）</w:t>
      </w:r>
      <w:r>
        <w:rPr>
          <w:rFonts w:ascii="宋体" w:hAnsi="宋体" w:hint="eastAsia"/>
          <w:sz w:val="18"/>
          <w:szCs w:val="18"/>
        </w:rPr>
        <w:t>；</w:t>
      </w:r>
    </w:p>
    <w:p w:rsidR="000011C2" w:rsidRPr="00F210AD" w:rsidRDefault="000011C2" w:rsidP="000011C2">
      <w:pPr>
        <w:ind w:firstLineChars="200" w:firstLine="360"/>
        <w:rPr>
          <w:sz w:val="18"/>
          <w:szCs w:val="18"/>
        </w:rPr>
      </w:pPr>
      <w:r w:rsidRPr="001B33D9">
        <w:rPr>
          <w:rFonts w:ascii="宋体" w:hAnsi="宋体" w:hint="eastAsia"/>
          <w:sz w:val="18"/>
          <w:szCs w:val="18"/>
          <w:highlight w:val="green"/>
        </w:rPr>
        <w:t>表格使用三线表，表字</w:t>
      </w:r>
      <w:r>
        <w:rPr>
          <w:rFonts w:ascii="宋体" w:hAnsi="宋体" w:hint="eastAsia"/>
          <w:sz w:val="18"/>
          <w:szCs w:val="18"/>
          <w:highlight w:val="green"/>
        </w:rPr>
        <w:t>为</w:t>
      </w:r>
      <w:r w:rsidRPr="001B33D9">
        <w:rPr>
          <w:rFonts w:ascii="宋体" w:hAnsi="宋体" w:hint="eastAsia"/>
          <w:sz w:val="18"/>
          <w:szCs w:val="18"/>
          <w:highlight w:val="green"/>
        </w:rPr>
        <w:t>小5#宋体</w:t>
      </w:r>
      <w:r w:rsidRPr="002808D1">
        <w:rPr>
          <w:rFonts w:ascii="宋体" w:hAnsi="宋体" w:hint="eastAsia"/>
          <w:sz w:val="18"/>
          <w:szCs w:val="18"/>
          <w:highlight w:val="green"/>
        </w:rPr>
        <w:t>，</w:t>
      </w:r>
      <w:r w:rsidRPr="00F210AD">
        <w:rPr>
          <w:rFonts w:hint="eastAsia"/>
          <w:sz w:val="18"/>
          <w:szCs w:val="18"/>
          <w:highlight w:val="green"/>
        </w:rPr>
        <w:t>注意同一表格中数值小数点后的有效数位应保持一致。</w:t>
      </w:r>
      <w:r w:rsidRPr="00C83656">
        <w:rPr>
          <w:rFonts w:hint="eastAsia"/>
          <w:sz w:val="18"/>
          <w:szCs w:val="18"/>
          <w:highlight w:val="green"/>
        </w:rPr>
        <w:t>表中的各项尽量用中文表述。</w:t>
      </w:r>
    </w:p>
    <w:p w:rsidR="000011C2" w:rsidRPr="002B5F0E" w:rsidRDefault="000011C2" w:rsidP="000011C2">
      <w:pPr>
        <w:jc w:val="center"/>
        <w:rPr>
          <w:rFonts w:ascii="宋体" w:hAnsi="宋体"/>
          <w:sz w:val="18"/>
          <w:szCs w:val="18"/>
        </w:rPr>
      </w:pPr>
    </w:p>
    <w:tbl>
      <w:tblPr>
        <w:tblW w:w="0" w:type="auto"/>
        <w:jc w:val="center"/>
        <w:tblBorders>
          <w:top w:val="single" w:sz="8" w:space="0" w:color="auto"/>
          <w:bottom w:val="single" w:sz="8" w:space="0" w:color="auto"/>
          <w:insideH w:val="single" w:sz="4" w:space="0" w:color="auto"/>
        </w:tblBorders>
        <w:tblLook w:val="01E0"/>
      </w:tblPr>
      <w:tblGrid>
        <w:gridCol w:w="1867"/>
        <w:gridCol w:w="1868"/>
        <w:gridCol w:w="1868"/>
        <w:gridCol w:w="1868"/>
      </w:tblGrid>
      <w:tr w:rsidR="000011C2" w:rsidRPr="005E6F3E" w:rsidTr="002A7CF3">
        <w:trPr>
          <w:jc w:val="center"/>
        </w:trPr>
        <w:tc>
          <w:tcPr>
            <w:tcW w:w="1867" w:type="dxa"/>
            <w:vMerge w:val="restart"/>
            <w:shd w:val="clear" w:color="auto" w:fill="auto"/>
            <w:vAlign w:val="center"/>
          </w:tcPr>
          <w:p w:rsidR="000011C2" w:rsidRPr="005E6F3E" w:rsidRDefault="000011C2" w:rsidP="002A7CF3">
            <w:pPr>
              <w:jc w:val="center"/>
              <w:rPr>
                <w:rFonts w:ascii="宋体" w:hAnsi="宋体"/>
                <w:sz w:val="18"/>
                <w:szCs w:val="18"/>
              </w:rPr>
            </w:pPr>
            <w:r w:rsidRPr="005E6F3E">
              <w:rPr>
                <w:rFonts w:ascii="宋体" w:hAnsi="宋体" w:hint="eastAsia"/>
                <w:sz w:val="18"/>
                <w:szCs w:val="18"/>
              </w:rPr>
              <w:t>潜在变量</w:t>
            </w:r>
          </w:p>
        </w:tc>
        <w:tc>
          <w:tcPr>
            <w:tcW w:w="5604" w:type="dxa"/>
            <w:gridSpan w:val="3"/>
            <w:shd w:val="clear" w:color="auto" w:fill="auto"/>
            <w:vAlign w:val="center"/>
          </w:tcPr>
          <w:p w:rsidR="000011C2" w:rsidRPr="005E6F3E" w:rsidRDefault="000011C2" w:rsidP="002A7CF3">
            <w:pPr>
              <w:jc w:val="center"/>
              <w:rPr>
                <w:rFonts w:ascii="宋体" w:hAnsi="宋体"/>
                <w:sz w:val="18"/>
                <w:szCs w:val="18"/>
              </w:rPr>
            </w:pPr>
            <w:r w:rsidRPr="005E6F3E">
              <w:rPr>
                <w:rFonts w:ascii="宋体" w:hAnsi="宋体" w:hint="eastAsia"/>
                <w:sz w:val="18"/>
                <w:szCs w:val="18"/>
              </w:rPr>
              <w:t>相关系数</w:t>
            </w:r>
          </w:p>
        </w:tc>
      </w:tr>
      <w:tr w:rsidR="000011C2" w:rsidRPr="005E6F3E" w:rsidTr="002A7CF3">
        <w:trPr>
          <w:jc w:val="center"/>
        </w:trPr>
        <w:tc>
          <w:tcPr>
            <w:tcW w:w="1867" w:type="dxa"/>
            <w:vMerge/>
            <w:tcBorders>
              <w:bottom w:val="single" w:sz="4" w:space="0" w:color="auto"/>
            </w:tcBorders>
            <w:shd w:val="clear" w:color="auto" w:fill="auto"/>
            <w:vAlign w:val="center"/>
          </w:tcPr>
          <w:p w:rsidR="000011C2" w:rsidRPr="005E6F3E" w:rsidRDefault="000011C2" w:rsidP="002A7CF3">
            <w:pPr>
              <w:jc w:val="center"/>
              <w:rPr>
                <w:rFonts w:ascii="宋体" w:hAnsi="宋体"/>
                <w:sz w:val="18"/>
                <w:szCs w:val="18"/>
              </w:rPr>
            </w:pPr>
          </w:p>
        </w:tc>
        <w:tc>
          <w:tcPr>
            <w:tcW w:w="1868" w:type="dxa"/>
            <w:tcBorders>
              <w:bottom w:val="single" w:sz="4" w:space="0" w:color="auto"/>
            </w:tcBorders>
            <w:vAlign w:val="center"/>
          </w:tcPr>
          <w:p w:rsidR="000011C2" w:rsidRPr="005E6F3E" w:rsidRDefault="000011C2" w:rsidP="002A7CF3">
            <w:pPr>
              <w:jc w:val="center"/>
              <w:rPr>
                <w:rFonts w:ascii="宋体" w:hAnsi="宋体"/>
                <w:sz w:val="18"/>
                <w:szCs w:val="18"/>
              </w:rPr>
            </w:pPr>
            <w:r w:rsidRPr="005E6F3E">
              <w:rPr>
                <w:rFonts w:ascii="宋体" w:hAnsi="宋体" w:hint="eastAsia"/>
                <w:sz w:val="18"/>
                <w:szCs w:val="18"/>
              </w:rPr>
              <w:t>产品研发</w:t>
            </w:r>
          </w:p>
        </w:tc>
        <w:tc>
          <w:tcPr>
            <w:tcW w:w="1868" w:type="dxa"/>
            <w:tcBorders>
              <w:bottom w:val="single" w:sz="4" w:space="0" w:color="auto"/>
            </w:tcBorders>
            <w:vAlign w:val="center"/>
          </w:tcPr>
          <w:p w:rsidR="000011C2" w:rsidRPr="005E6F3E" w:rsidRDefault="000011C2" w:rsidP="002A7CF3">
            <w:pPr>
              <w:jc w:val="center"/>
              <w:rPr>
                <w:rFonts w:ascii="宋体" w:hAnsi="宋体"/>
                <w:sz w:val="18"/>
                <w:szCs w:val="18"/>
              </w:rPr>
            </w:pPr>
            <w:r w:rsidRPr="005E6F3E">
              <w:rPr>
                <w:rFonts w:ascii="宋体" w:hAnsi="宋体" w:hint="eastAsia"/>
                <w:sz w:val="18"/>
                <w:szCs w:val="18"/>
              </w:rPr>
              <w:t>产品获利</w:t>
            </w:r>
          </w:p>
        </w:tc>
        <w:tc>
          <w:tcPr>
            <w:tcW w:w="1868" w:type="dxa"/>
            <w:tcBorders>
              <w:bottom w:val="single" w:sz="4" w:space="0" w:color="auto"/>
            </w:tcBorders>
            <w:vAlign w:val="center"/>
          </w:tcPr>
          <w:p w:rsidR="000011C2" w:rsidRPr="005E6F3E" w:rsidRDefault="000011C2" w:rsidP="002A7CF3">
            <w:pPr>
              <w:jc w:val="center"/>
              <w:rPr>
                <w:rFonts w:ascii="宋体" w:hAnsi="宋体"/>
                <w:sz w:val="18"/>
                <w:szCs w:val="18"/>
              </w:rPr>
            </w:pPr>
            <w:r w:rsidRPr="005E6F3E">
              <w:rPr>
                <w:rFonts w:ascii="宋体" w:hAnsi="宋体" w:hint="eastAsia"/>
                <w:sz w:val="18"/>
                <w:szCs w:val="18"/>
              </w:rPr>
              <w:t>客户满意度</w:t>
            </w:r>
          </w:p>
        </w:tc>
      </w:tr>
      <w:tr w:rsidR="000011C2" w:rsidRPr="005E6F3E" w:rsidTr="002A7CF3">
        <w:trPr>
          <w:jc w:val="center"/>
        </w:trPr>
        <w:tc>
          <w:tcPr>
            <w:tcW w:w="1867" w:type="dxa"/>
            <w:tcBorders>
              <w:top w:val="single" w:sz="4" w:space="0" w:color="auto"/>
              <w:bottom w:val="nil"/>
            </w:tcBorders>
            <w:vAlign w:val="center"/>
          </w:tcPr>
          <w:p w:rsidR="000011C2" w:rsidRPr="005E6F3E" w:rsidRDefault="000011C2" w:rsidP="002A7CF3">
            <w:pPr>
              <w:jc w:val="center"/>
              <w:rPr>
                <w:rFonts w:ascii="宋体" w:hAnsi="宋体"/>
                <w:sz w:val="18"/>
                <w:szCs w:val="18"/>
              </w:rPr>
            </w:pPr>
            <w:r w:rsidRPr="005E6F3E">
              <w:rPr>
                <w:rFonts w:ascii="宋体" w:hAnsi="宋体" w:hint="eastAsia"/>
                <w:sz w:val="18"/>
                <w:szCs w:val="18"/>
              </w:rPr>
              <w:t>产品研发</w:t>
            </w:r>
          </w:p>
        </w:tc>
        <w:tc>
          <w:tcPr>
            <w:tcW w:w="1868" w:type="dxa"/>
            <w:tcBorders>
              <w:top w:val="single" w:sz="4" w:space="0" w:color="auto"/>
              <w:bottom w:val="nil"/>
            </w:tcBorders>
            <w:vAlign w:val="center"/>
          </w:tcPr>
          <w:p w:rsidR="000011C2" w:rsidRPr="005E6F3E" w:rsidRDefault="000011C2" w:rsidP="002A7CF3">
            <w:pPr>
              <w:jc w:val="center"/>
              <w:rPr>
                <w:sz w:val="18"/>
                <w:szCs w:val="18"/>
              </w:rPr>
            </w:pPr>
            <w:r w:rsidRPr="005E6F3E">
              <w:rPr>
                <w:sz w:val="18"/>
                <w:szCs w:val="18"/>
              </w:rPr>
              <w:t>1.000</w:t>
            </w:r>
          </w:p>
        </w:tc>
        <w:tc>
          <w:tcPr>
            <w:tcW w:w="1868" w:type="dxa"/>
            <w:tcBorders>
              <w:top w:val="single" w:sz="4" w:space="0" w:color="auto"/>
              <w:bottom w:val="nil"/>
            </w:tcBorders>
            <w:vAlign w:val="center"/>
          </w:tcPr>
          <w:p w:rsidR="000011C2" w:rsidRPr="005E6F3E" w:rsidRDefault="000011C2" w:rsidP="002A7CF3">
            <w:pPr>
              <w:jc w:val="center"/>
              <w:rPr>
                <w:sz w:val="18"/>
                <w:szCs w:val="18"/>
              </w:rPr>
            </w:pPr>
          </w:p>
        </w:tc>
        <w:tc>
          <w:tcPr>
            <w:tcW w:w="1868" w:type="dxa"/>
            <w:tcBorders>
              <w:top w:val="single" w:sz="4" w:space="0" w:color="auto"/>
              <w:bottom w:val="nil"/>
            </w:tcBorders>
            <w:vAlign w:val="center"/>
          </w:tcPr>
          <w:p w:rsidR="000011C2" w:rsidRPr="005E6F3E" w:rsidRDefault="000011C2" w:rsidP="002A7CF3">
            <w:pPr>
              <w:jc w:val="center"/>
              <w:rPr>
                <w:sz w:val="18"/>
                <w:szCs w:val="18"/>
              </w:rPr>
            </w:pPr>
          </w:p>
        </w:tc>
      </w:tr>
      <w:tr w:rsidR="000011C2" w:rsidRPr="005E6F3E" w:rsidTr="002A7CF3">
        <w:trPr>
          <w:jc w:val="center"/>
        </w:trPr>
        <w:tc>
          <w:tcPr>
            <w:tcW w:w="1867" w:type="dxa"/>
            <w:tcBorders>
              <w:top w:val="nil"/>
              <w:bottom w:val="nil"/>
            </w:tcBorders>
            <w:vAlign w:val="center"/>
          </w:tcPr>
          <w:p w:rsidR="000011C2" w:rsidRPr="005E6F3E" w:rsidRDefault="000011C2" w:rsidP="002A7CF3">
            <w:pPr>
              <w:jc w:val="center"/>
              <w:rPr>
                <w:rFonts w:ascii="宋体" w:hAnsi="宋体"/>
                <w:sz w:val="18"/>
                <w:szCs w:val="18"/>
              </w:rPr>
            </w:pPr>
            <w:r w:rsidRPr="005E6F3E">
              <w:rPr>
                <w:rFonts w:ascii="宋体" w:hAnsi="宋体" w:hint="eastAsia"/>
                <w:sz w:val="18"/>
                <w:szCs w:val="18"/>
              </w:rPr>
              <w:t>产品获利</w:t>
            </w:r>
          </w:p>
        </w:tc>
        <w:tc>
          <w:tcPr>
            <w:tcW w:w="1868" w:type="dxa"/>
            <w:tcBorders>
              <w:top w:val="nil"/>
              <w:bottom w:val="nil"/>
            </w:tcBorders>
            <w:vAlign w:val="center"/>
          </w:tcPr>
          <w:p w:rsidR="000011C2" w:rsidRPr="005E6F3E" w:rsidRDefault="000011C2" w:rsidP="002A7CF3">
            <w:pPr>
              <w:jc w:val="center"/>
              <w:rPr>
                <w:sz w:val="18"/>
                <w:szCs w:val="18"/>
              </w:rPr>
            </w:pPr>
            <w:r w:rsidRPr="005E6F3E">
              <w:rPr>
                <w:rFonts w:hint="eastAsia"/>
                <w:sz w:val="18"/>
                <w:szCs w:val="18"/>
              </w:rPr>
              <w:t>0.390</w:t>
            </w:r>
          </w:p>
        </w:tc>
        <w:tc>
          <w:tcPr>
            <w:tcW w:w="1868" w:type="dxa"/>
            <w:tcBorders>
              <w:top w:val="nil"/>
              <w:bottom w:val="nil"/>
            </w:tcBorders>
            <w:vAlign w:val="center"/>
          </w:tcPr>
          <w:p w:rsidR="000011C2" w:rsidRPr="005E6F3E" w:rsidRDefault="000011C2" w:rsidP="002A7CF3">
            <w:pPr>
              <w:jc w:val="center"/>
              <w:rPr>
                <w:sz w:val="18"/>
                <w:szCs w:val="18"/>
              </w:rPr>
            </w:pPr>
            <w:r w:rsidRPr="005E6F3E">
              <w:rPr>
                <w:sz w:val="18"/>
                <w:szCs w:val="18"/>
              </w:rPr>
              <w:t>1.000</w:t>
            </w:r>
          </w:p>
        </w:tc>
        <w:tc>
          <w:tcPr>
            <w:tcW w:w="1868" w:type="dxa"/>
            <w:tcBorders>
              <w:top w:val="nil"/>
              <w:bottom w:val="nil"/>
            </w:tcBorders>
            <w:vAlign w:val="center"/>
          </w:tcPr>
          <w:p w:rsidR="000011C2" w:rsidRPr="005E6F3E" w:rsidRDefault="000011C2" w:rsidP="002A7CF3">
            <w:pPr>
              <w:jc w:val="center"/>
              <w:rPr>
                <w:sz w:val="18"/>
                <w:szCs w:val="18"/>
              </w:rPr>
            </w:pPr>
          </w:p>
        </w:tc>
      </w:tr>
      <w:tr w:rsidR="000011C2" w:rsidRPr="005E6F3E" w:rsidTr="002A7CF3">
        <w:trPr>
          <w:jc w:val="center"/>
        </w:trPr>
        <w:tc>
          <w:tcPr>
            <w:tcW w:w="1867" w:type="dxa"/>
            <w:tcBorders>
              <w:top w:val="nil"/>
              <w:bottom w:val="single" w:sz="8" w:space="0" w:color="auto"/>
            </w:tcBorders>
            <w:vAlign w:val="center"/>
          </w:tcPr>
          <w:p w:rsidR="000011C2" w:rsidRPr="005E6F3E" w:rsidRDefault="000011C2" w:rsidP="002A7CF3">
            <w:pPr>
              <w:jc w:val="center"/>
              <w:rPr>
                <w:rFonts w:ascii="宋体" w:hAnsi="宋体"/>
                <w:sz w:val="18"/>
                <w:szCs w:val="18"/>
              </w:rPr>
            </w:pPr>
            <w:r w:rsidRPr="005E6F3E">
              <w:rPr>
                <w:rFonts w:ascii="宋体" w:hAnsi="宋体" w:hint="eastAsia"/>
                <w:sz w:val="18"/>
                <w:szCs w:val="18"/>
              </w:rPr>
              <w:t>客户满意度</w:t>
            </w:r>
          </w:p>
        </w:tc>
        <w:tc>
          <w:tcPr>
            <w:tcW w:w="1868" w:type="dxa"/>
            <w:tcBorders>
              <w:top w:val="nil"/>
              <w:bottom w:val="single" w:sz="8" w:space="0" w:color="auto"/>
            </w:tcBorders>
            <w:vAlign w:val="center"/>
          </w:tcPr>
          <w:p w:rsidR="000011C2" w:rsidRPr="005E6F3E" w:rsidRDefault="000011C2" w:rsidP="002A7CF3">
            <w:pPr>
              <w:jc w:val="center"/>
              <w:rPr>
                <w:sz w:val="18"/>
                <w:szCs w:val="18"/>
              </w:rPr>
            </w:pPr>
            <w:r w:rsidRPr="005E6F3E">
              <w:rPr>
                <w:rFonts w:hint="eastAsia"/>
                <w:sz w:val="18"/>
                <w:szCs w:val="18"/>
              </w:rPr>
              <w:t>0.352</w:t>
            </w:r>
          </w:p>
        </w:tc>
        <w:tc>
          <w:tcPr>
            <w:tcW w:w="1868" w:type="dxa"/>
            <w:tcBorders>
              <w:top w:val="nil"/>
              <w:bottom w:val="single" w:sz="8" w:space="0" w:color="auto"/>
            </w:tcBorders>
            <w:vAlign w:val="center"/>
          </w:tcPr>
          <w:p w:rsidR="000011C2" w:rsidRPr="005E6F3E" w:rsidRDefault="000011C2" w:rsidP="002A7CF3">
            <w:pPr>
              <w:jc w:val="center"/>
              <w:rPr>
                <w:sz w:val="18"/>
                <w:szCs w:val="18"/>
              </w:rPr>
            </w:pPr>
            <w:r w:rsidRPr="005E6F3E">
              <w:rPr>
                <w:rFonts w:hint="eastAsia"/>
                <w:sz w:val="18"/>
                <w:szCs w:val="18"/>
              </w:rPr>
              <w:t>0.413</w:t>
            </w:r>
          </w:p>
        </w:tc>
        <w:tc>
          <w:tcPr>
            <w:tcW w:w="1868" w:type="dxa"/>
            <w:tcBorders>
              <w:top w:val="nil"/>
              <w:bottom w:val="single" w:sz="8" w:space="0" w:color="auto"/>
            </w:tcBorders>
            <w:vAlign w:val="center"/>
          </w:tcPr>
          <w:p w:rsidR="000011C2" w:rsidRPr="005E6F3E" w:rsidRDefault="000011C2" w:rsidP="002A7CF3">
            <w:pPr>
              <w:jc w:val="center"/>
              <w:rPr>
                <w:sz w:val="18"/>
                <w:szCs w:val="18"/>
              </w:rPr>
            </w:pPr>
            <w:r w:rsidRPr="005E6F3E">
              <w:rPr>
                <w:sz w:val="18"/>
                <w:szCs w:val="18"/>
              </w:rPr>
              <w:t>1.000</w:t>
            </w:r>
          </w:p>
        </w:tc>
      </w:tr>
    </w:tbl>
    <w:p w:rsidR="000011C2" w:rsidRPr="00F210AD" w:rsidRDefault="000011C2" w:rsidP="000011C2">
      <w:pPr>
        <w:rPr>
          <w:rFonts w:ascii="黑体" w:eastAsia="黑体"/>
          <w:sz w:val="18"/>
          <w:szCs w:val="18"/>
        </w:rPr>
      </w:pPr>
      <w:r>
        <w:rPr>
          <w:rFonts w:ascii="黑体" w:eastAsia="黑体" w:hint="eastAsia"/>
          <w:sz w:val="18"/>
          <w:szCs w:val="18"/>
        </w:rPr>
        <w:t xml:space="preserve"> </w:t>
      </w:r>
    </w:p>
    <w:p w:rsidR="000011C2" w:rsidRPr="00B44572" w:rsidRDefault="000011C2" w:rsidP="000011C2">
      <w:pPr>
        <w:rPr>
          <w:rFonts w:ascii="宋体" w:hAnsi="宋体"/>
          <w:sz w:val="18"/>
          <w:szCs w:val="18"/>
          <w:lang w:val="fr-FR"/>
        </w:rPr>
      </w:pPr>
      <w:r w:rsidRPr="00F1191D">
        <w:rPr>
          <w:rFonts w:ascii="黑体" w:eastAsia="黑体" w:hint="eastAsia"/>
          <w:sz w:val="18"/>
          <w:szCs w:val="18"/>
        </w:rPr>
        <w:t>参考文献：</w:t>
      </w:r>
      <w:r w:rsidRPr="00B44572">
        <w:rPr>
          <w:rFonts w:ascii="宋体" w:hAnsi="宋体" w:hint="eastAsia"/>
          <w:sz w:val="18"/>
          <w:szCs w:val="18"/>
          <w:highlight w:val="green"/>
        </w:rPr>
        <w:t>（参考文献需在正文中按顺序一一标注出来）</w:t>
      </w:r>
      <w:r>
        <w:rPr>
          <w:rFonts w:ascii="宋体" w:hAnsi="宋体" w:hint="eastAsia"/>
          <w:sz w:val="18"/>
          <w:szCs w:val="18"/>
        </w:rPr>
        <w:t xml:space="preserve"> </w:t>
      </w:r>
      <w:r w:rsidRPr="006C3E8D">
        <w:rPr>
          <w:rFonts w:ascii="宋体" w:hAnsi="宋体" w:hint="eastAsia"/>
          <w:sz w:val="18"/>
          <w:szCs w:val="18"/>
          <w:highlight w:val="green"/>
        </w:rPr>
        <w:t>“参考文献”为小5#黑体，内容为小5#宋体</w:t>
      </w:r>
    </w:p>
    <w:p w:rsidR="000011C2" w:rsidRPr="00E46003" w:rsidRDefault="000011C2" w:rsidP="000011C2">
      <w:pPr>
        <w:rPr>
          <w:sz w:val="18"/>
          <w:szCs w:val="18"/>
        </w:rPr>
      </w:pPr>
      <w:r w:rsidRPr="00E46003">
        <w:rPr>
          <w:sz w:val="18"/>
          <w:szCs w:val="18"/>
        </w:rPr>
        <w:lastRenderedPageBreak/>
        <w:t>[</w:t>
      </w:r>
      <w:r>
        <w:rPr>
          <w:rFonts w:hint="eastAsia"/>
          <w:sz w:val="18"/>
          <w:szCs w:val="18"/>
        </w:rPr>
        <w:t>1</w:t>
      </w:r>
      <w:r w:rsidRPr="00E46003">
        <w:rPr>
          <w:sz w:val="18"/>
          <w:szCs w:val="18"/>
        </w:rPr>
        <w:t>]</w:t>
      </w:r>
      <w:r w:rsidRPr="00E46003">
        <w:rPr>
          <w:rFonts w:hint="eastAsia"/>
          <w:sz w:val="18"/>
          <w:szCs w:val="18"/>
        </w:rPr>
        <w:t xml:space="preserve"> </w:t>
      </w:r>
      <w:r w:rsidRPr="00E46003">
        <w:rPr>
          <w:rFonts w:hint="eastAsia"/>
          <w:sz w:val="18"/>
          <w:szCs w:val="18"/>
        </w:rPr>
        <w:t>苏东水</w:t>
      </w:r>
      <w:r w:rsidRPr="00E46003">
        <w:rPr>
          <w:rFonts w:hint="eastAsia"/>
          <w:sz w:val="18"/>
          <w:szCs w:val="18"/>
        </w:rPr>
        <w:t>.</w:t>
      </w:r>
      <w:r>
        <w:rPr>
          <w:sz w:val="18"/>
          <w:szCs w:val="18"/>
        </w:rPr>
        <w:t xml:space="preserve"> </w:t>
      </w:r>
      <w:r w:rsidRPr="00E46003">
        <w:rPr>
          <w:rFonts w:hint="eastAsia"/>
          <w:sz w:val="18"/>
          <w:szCs w:val="18"/>
        </w:rPr>
        <w:t>东方管理学</w:t>
      </w:r>
      <w:r w:rsidRPr="00E46003">
        <w:rPr>
          <w:rFonts w:hint="eastAsia"/>
          <w:sz w:val="18"/>
          <w:szCs w:val="18"/>
        </w:rPr>
        <w:t>[M].</w:t>
      </w:r>
      <w:r>
        <w:rPr>
          <w:rFonts w:hint="eastAsia"/>
          <w:sz w:val="18"/>
          <w:szCs w:val="18"/>
        </w:rPr>
        <w:t xml:space="preserve"> </w:t>
      </w:r>
      <w:r w:rsidRPr="00E46003">
        <w:rPr>
          <w:rFonts w:hint="eastAsia"/>
          <w:sz w:val="18"/>
          <w:szCs w:val="18"/>
        </w:rPr>
        <w:t>上海：复旦大学出版社</w:t>
      </w:r>
      <w:r w:rsidRPr="00E46003">
        <w:rPr>
          <w:rFonts w:hint="eastAsia"/>
          <w:sz w:val="18"/>
          <w:szCs w:val="18"/>
        </w:rPr>
        <w:t>,</w:t>
      </w:r>
      <w:r w:rsidRPr="00E46003">
        <w:rPr>
          <w:sz w:val="18"/>
          <w:szCs w:val="18"/>
        </w:rPr>
        <w:t xml:space="preserve"> 2005:</w:t>
      </w:r>
      <w:r>
        <w:rPr>
          <w:rFonts w:hint="eastAsia"/>
          <w:sz w:val="18"/>
          <w:szCs w:val="18"/>
        </w:rPr>
        <w:t xml:space="preserve"> </w:t>
      </w:r>
      <w:r w:rsidRPr="00E46003">
        <w:rPr>
          <w:sz w:val="18"/>
          <w:szCs w:val="18"/>
        </w:rPr>
        <w:t>1</w:t>
      </w:r>
      <w:r w:rsidRPr="00E46003">
        <w:rPr>
          <w:rFonts w:hint="eastAsia"/>
          <w:sz w:val="18"/>
          <w:szCs w:val="18"/>
        </w:rPr>
        <w:t>1.</w:t>
      </w:r>
      <w:r w:rsidRPr="00272C29">
        <w:rPr>
          <w:rFonts w:hint="eastAsia"/>
          <w:sz w:val="18"/>
          <w:szCs w:val="18"/>
          <w:highlight w:val="green"/>
        </w:rPr>
        <w:t>（专著）</w:t>
      </w:r>
    </w:p>
    <w:p w:rsidR="000011C2" w:rsidRDefault="000011C2" w:rsidP="000011C2">
      <w:pPr>
        <w:rPr>
          <w:sz w:val="18"/>
          <w:szCs w:val="18"/>
        </w:rPr>
      </w:pPr>
      <w:r w:rsidRPr="00E46003">
        <w:rPr>
          <w:sz w:val="18"/>
          <w:szCs w:val="18"/>
        </w:rPr>
        <w:t>[</w:t>
      </w:r>
      <w:r>
        <w:rPr>
          <w:rFonts w:hint="eastAsia"/>
          <w:sz w:val="18"/>
          <w:szCs w:val="18"/>
        </w:rPr>
        <w:t>2</w:t>
      </w:r>
      <w:r w:rsidRPr="00E46003">
        <w:rPr>
          <w:sz w:val="18"/>
          <w:szCs w:val="18"/>
        </w:rPr>
        <w:t>]</w:t>
      </w:r>
      <w:r w:rsidRPr="00E46003">
        <w:rPr>
          <w:rFonts w:hint="eastAsia"/>
          <w:sz w:val="18"/>
          <w:szCs w:val="18"/>
        </w:rPr>
        <w:t xml:space="preserve"> </w:t>
      </w:r>
      <w:r w:rsidRPr="00E46003">
        <w:rPr>
          <w:rFonts w:hint="eastAsia"/>
          <w:sz w:val="18"/>
          <w:szCs w:val="18"/>
        </w:rPr>
        <w:t>彭贺</w:t>
      </w:r>
      <w:r w:rsidRPr="00E46003">
        <w:rPr>
          <w:rFonts w:hint="eastAsia"/>
          <w:sz w:val="18"/>
          <w:szCs w:val="18"/>
        </w:rPr>
        <w:t xml:space="preserve">, </w:t>
      </w:r>
      <w:r w:rsidRPr="00E46003">
        <w:rPr>
          <w:rFonts w:hint="eastAsia"/>
          <w:sz w:val="18"/>
          <w:szCs w:val="18"/>
        </w:rPr>
        <w:t>苏宗伟</w:t>
      </w:r>
      <w:r w:rsidRPr="00E46003">
        <w:rPr>
          <w:rFonts w:hint="eastAsia"/>
          <w:sz w:val="18"/>
          <w:szCs w:val="18"/>
        </w:rPr>
        <w:t xml:space="preserve">. </w:t>
      </w:r>
      <w:r w:rsidRPr="00E46003">
        <w:rPr>
          <w:rFonts w:hint="eastAsia"/>
          <w:sz w:val="18"/>
          <w:szCs w:val="18"/>
        </w:rPr>
        <w:t>东方管理学的创建与发展</w:t>
      </w:r>
      <w:r w:rsidRPr="00E46003">
        <w:rPr>
          <w:rFonts w:hint="eastAsia"/>
          <w:sz w:val="18"/>
          <w:szCs w:val="18"/>
        </w:rPr>
        <w:t xml:space="preserve">: </w:t>
      </w:r>
      <w:r w:rsidRPr="00E46003">
        <w:rPr>
          <w:rFonts w:hint="eastAsia"/>
          <w:sz w:val="18"/>
          <w:szCs w:val="18"/>
        </w:rPr>
        <w:t>渊源、精髓与框架</w:t>
      </w:r>
      <w:r w:rsidRPr="00E46003">
        <w:rPr>
          <w:rFonts w:hint="eastAsia"/>
          <w:sz w:val="18"/>
          <w:szCs w:val="18"/>
        </w:rPr>
        <w:t xml:space="preserve">[J]. </w:t>
      </w:r>
      <w:r w:rsidRPr="00E46003">
        <w:rPr>
          <w:rFonts w:hint="eastAsia"/>
          <w:sz w:val="18"/>
          <w:szCs w:val="18"/>
        </w:rPr>
        <w:t>管理学报</w:t>
      </w:r>
      <w:r w:rsidRPr="00E46003">
        <w:rPr>
          <w:rFonts w:hint="eastAsia"/>
          <w:sz w:val="18"/>
          <w:szCs w:val="18"/>
        </w:rPr>
        <w:t>, 2006,</w:t>
      </w:r>
      <w:r>
        <w:rPr>
          <w:rFonts w:hint="eastAsia"/>
          <w:sz w:val="18"/>
          <w:szCs w:val="18"/>
        </w:rPr>
        <w:t xml:space="preserve"> </w:t>
      </w:r>
      <w:r w:rsidRPr="00E46003">
        <w:rPr>
          <w:rFonts w:hint="eastAsia"/>
          <w:sz w:val="18"/>
          <w:szCs w:val="18"/>
        </w:rPr>
        <w:t>3(1)</w:t>
      </w:r>
      <w:r w:rsidRPr="00E46003">
        <w:rPr>
          <w:sz w:val="18"/>
          <w:szCs w:val="18"/>
        </w:rPr>
        <w:t>:</w:t>
      </w:r>
      <w:r>
        <w:rPr>
          <w:sz w:val="18"/>
          <w:szCs w:val="18"/>
        </w:rPr>
        <w:t xml:space="preserve"> </w:t>
      </w:r>
      <w:r w:rsidRPr="00E46003">
        <w:rPr>
          <w:sz w:val="18"/>
          <w:szCs w:val="18"/>
        </w:rPr>
        <w:t>12-18</w:t>
      </w:r>
      <w:r w:rsidRPr="00E46003">
        <w:rPr>
          <w:rFonts w:hint="eastAsia"/>
          <w:sz w:val="18"/>
          <w:szCs w:val="18"/>
        </w:rPr>
        <w:t>.</w:t>
      </w:r>
      <w:r w:rsidRPr="00272C29">
        <w:rPr>
          <w:rFonts w:hint="eastAsia"/>
          <w:sz w:val="18"/>
          <w:szCs w:val="18"/>
          <w:highlight w:val="green"/>
        </w:rPr>
        <w:t>（期刊）</w:t>
      </w:r>
    </w:p>
    <w:p w:rsidR="000011C2" w:rsidRPr="00F8713F" w:rsidRDefault="000011C2" w:rsidP="000011C2">
      <w:pPr>
        <w:rPr>
          <w:rFonts w:ascii="宋体" w:hAnsi="宋体"/>
          <w:sz w:val="18"/>
          <w:szCs w:val="18"/>
        </w:rPr>
      </w:pPr>
      <w:r w:rsidRPr="007D243C">
        <w:rPr>
          <w:rFonts w:hint="eastAsia"/>
          <w:sz w:val="18"/>
          <w:szCs w:val="18"/>
        </w:rPr>
        <w:t>[</w:t>
      </w:r>
      <w:r>
        <w:rPr>
          <w:rFonts w:hint="eastAsia"/>
          <w:sz w:val="18"/>
          <w:szCs w:val="18"/>
        </w:rPr>
        <w:t>3</w:t>
      </w:r>
      <w:r w:rsidRPr="007D243C">
        <w:rPr>
          <w:rFonts w:hint="eastAsia"/>
          <w:sz w:val="18"/>
          <w:szCs w:val="18"/>
        </w:rPr>
        <w:t>]</w:t>
      </w:r>
      <w:r>
        <w:rPr>
          <w:rFonts w:ascii="宋体" w:hAnsi="宋体" w:hint="eastAsia"/>
          <w:sz w:val="18"/>
          <w:szCs w:val="18"/>
        </w:rPr>
        <w:t xml:space="preserve"> </w:t>
      </w:r>
      <w:r w:rsidRPr="00F8713F">
        <w:rPr>
          <w:rFonts w:ascii="宋体" w:hAnsi="宋体" w:hint="eastAsia"/>
          <w:sz w:val="18"/>
          <w:szCs w:val="18"/>
        </w:rPr>
        <w:t>钟坚.中国经济特区发展的历史考察与现实思考</w:t>
      </w:r>
      <w:r w:rsidRPr="00E46003">
        <w:rPr>
          <w:rFonts w:hint="eastAsia"/>
          <w:sz w:val="18"/>
          <w:szCs w:val="18"/>
        </w:rPr>
        <w:t>[J].</w:t>
      </w:r>
      <w:r w:rsidRPr="00F8713F">
        <w:rPr>
          <w:rFonts w:ascii="宋体" w:hAnsi="宋体" w:hint="eastAsia"/>
          <w:sz w:val="18"/>
          <w:szCs w:val="18"/>
        </w:rPr>
        <w:t>华中师范大学学报</w:t>
      </w:r>
      <w:r>
        <w:rPr>
          <w:rFonts w:ascii="宋体" w:hAnsi="宋体" w:hint="eastAsia"/>
          <w:sz w:val="18"/>
          <w:szCs w:val="18"/>
        </w:rPr>
        <w:t>：</w:t>
      </w:r>
      <w:r w:rsidRPr="00F8713F">
        <w:rPr>
          <w:rFonts w:ascii="宋体" w:hAnsi="宋体" w:hint="eastAsia"/>
          <w:sz w:val="18"/>
          <w:szCs w:val="18"/>
        </w:rPr>
        <w:t>哲社版, 1993 (5)</w:t>
      </w:r>
      <w:r>
        <w:rPr>
          <w:rFonts w:ascii="宋体" w:hAnsi="宋体" w:hint="eastAsia"/>
          <w:sz w:val="18"/>
          <w:szCs w:val="18"/>
        </w:rPr>
        <w:t>：</w:t>
      </w:r>
      <w:r w:rsidRPr="00F8713F">
        <w:rPr>
          <w:rFonts w:ascii="宋体" w:hAnsi="宋体" w:hint="eastAsia"/>
          <w:sz w:val="18"/>
          <w:szCs w:val="18"/>
        </w:rPr>
        <w:t>46</w:t>
      </w:r>
      <w:r>
        <w:rPr>
          <w:rFonts w:ascii="宋体" w:hAnsi="宋体" w:hint="eastAsia"/>
          <w:sz w:val="18"/>
          <w:szCs w:val="18"/>
        </w:rPr>
        <w:t>-</w:t>
      </w:r>
      <w:r w:rsidRPr="00F8713F">
        <w:rPr>
          <w:rFonts w:ascii="宋体" w:hAnsi="宋体" w:hint="eastAsia"/>
          <w:sz w:val="18"/>
          <w:szCs w:val="18"/>
        </w:rPr>
        <w:t>52.</w:t>
      </w:r>
      <w:r w:rsidRPr="00AB3CC1">
        <w:rPr>
          <w:rFonts w:ascii="宋体" w:hAnsi="宋体" w:hint="eastAsia"/>
          <w:sz w:val="18"/>
          <w:szCs w:val="18"/>
          <w:highlight w:val="green"/>
        </w:rPr>
        <w:t>（学报）</w:t>
      </w:r>
    </w:p>
    <w:p w:rsidR="000011C2" w:rsidRDefault="000011C2" w:rsidP="000011C2">
      <w:pPr>
        <w:pStyle w:val="ae"/>
        <w:spacing w:line="360" w:lineRule="exact"/>
        <w:rPr>
          <w:color w:val="000000"/>
          <w:sz w:val="18"/>
          <w:szCs w:val="18"/>
        </w:rPr>
      </w:pPr>
      <w:r w:rsidRPr="007D243C">
        <w:rPr>
          <w:rFonts w:hint="eastAsia"/>
          <w:sz w:val="18"/>
          <w:szCs w:val="18"/>
        </w:rPr>
        <w:t>[</w:t>
      </w:r>
      <w:r>
        <w:rPr>
          <w:rFonts w:hint="eastAsia"/>
          <w:sz w:val="18"/>
          <w:szCs w:val="18"/>
        </w:rPr>
        <w:t>4</w:t>
      </w:r>
      <w:r w:rsidRPr="007D243C">
        <w:rPr>
          <w:rFonts w:hint="eastAsia"/>
          <w:sz w:val="18"/>
          <w:szCs w:val="18"/>
        </w:rPr>
        <w:t>]</w:t>
      </w:r>
      <w:r>
        <w:rPr>
          <w:rFonts w:hint="eastAsia"/>
          <w:color w:val="000000"/>
          <w:sz w:val="18"/>
          <w:szCs w:val="18"/>
        </w:rPr>
        <w:t xml:space="preserve"> </w:t>
      </w:r>
      <w:r w:rsidRPr="00DE66F7">
        <w:rPr>
          <w:rFonts w:hint="eastAsia"/>
          <w:color w:val="000000"/>
          <w:sz w:val="18"/>
          <w:szCs w:val="18"/>
        </w:rPr>
        <w:t>侯露露．重庆打黑查扣涉案资产</w:t>
      </w:r>
      <w:r w:rsidRPr="00DE66F7">
        <w:rPr>
          <w:color w:val="000000"/>
          <w:sz w:val="18"/>
          <w:szCs w:val="18"/>
        </w:rPr>
        <w:t>17</w:t>
      </w:r>
      <w:r w:rsidRPr="00DE66F7">
        <w:rPr>
          <w:rFonts w:hint="eastAsia"/>
          <w:color w:val="000000"/>
          <w:sz w:val="18"/>
          <w:szCs w:val="18"/>
        </w:rPr>
        <w:t>亿，群众举报线索</w:t>
      </w:r>
      <w:r w:rsidRPr="00DE66F7">
        <w:rPr>
          <w:color w:val="000000"/>
          <w:sz w:val="18"/>
          <w:szCs w:val="18"/>
        </w:rPr>
        <w:t>25187</w:t>
      </w:r>
      <w:r w:rsidRPr="00DE66F7">
        <w:rPr>
          <w:rFonts w:hint="eastAsia"/>
          <w:color w:val="000000"/>
          <w:sz w:val="18"/>
          <w:szCs w:val="18"/>
        </w:rPr>
        <w:t>条</w:t>
      </w:r>
      <w:r w:rsidRPr="00DE66F7">
        <w:rPr>
          <w:rFonts w:hint="eastAsia"/>
          <w:bCs/>
          <w:color w:val="000000"/>
          <w:sz w:val="18"/>
          <w:szCs w:val="18"/>
        </w:rPr>
        <w:t>[N]</w:t>
      </w:r>
      <w:r w:rsidRPr="00DE66F7">
        <w:rPr>
          <w:rFonts w:hint="eastAsia"/>
          <w:color w:val="000000"/>
          <w:sz w:val="18"/>
          <w:szCs w:val="18"/>
        </w:rPr>
        <w:t>．</w:t>
      </w:r>
      <w:r>
        <w:rPr>
          <w:rFonts w:hint="eastAsia"/>
          <w:color w:val="000000"/>
          <w:sz w:val="18"/>
          <w:szCs w:val="18"/>
        </w:rPr>
        <w:t>人民日报</w:t>
      </w:r>
      <w:r w:rsidRPr="00DE66F7">
        <w:rPr>
          <w:rFonts w:hint="eastAsia"/>
          <w:color w:val="000000"/>
          <w:sz w:val="18"/>
          <w:szCs w:val="18"/>
        </w:rPr>
        <w:t>，</w:t>
      </w:r>
      <w:smartTag w:uri="urn:schemas-microsoft-com:office:smarttags" w:element="chsdate">
        <w:smartTagPr>
          <w:attr w:name="IsROCDate" w:val="False"/>
          <w:attr w:name="IsLunarDate" w:val="False"/>
          <w:attr w:name="Day" w:val="30"/>
          <w:attr w:name="Month" w:val="10"/>
          <w:attr w:name="Year" w:val="2009"/>
        </w:smartTagPr>
        <w:r w:rsidRPr="00DE66F7">
          <w:rPr>
            <w:color w:val="000000"/>
            <w:sz w:val="18"/>
            <w:szCs w:val="18"/>
          </w:rPr>
          <w:t>2009</w:t>
        </w:r>
        <w:r>
          <w:rPr>
            <w:rFonts w:hint="eastAsia"/>
            <w:color w:val="000000"/>
            <w:sz w:val="18"/>
            <w:szCs w:val="18"/>
          </w:rPr>
          <w:t>-10-30</w:t>
        </w:r>
      </w:smartTag>
      <w:r w:rsidRPr="00DE66F7">
        <w:rPr>
          <w:rFonts w:hint="eastAsia"/>
          <w:color w:val="000000"/>
          <w:sz w:val="18"/>
          <w:szCs w:val="18"/>
        </w:rPr>
        <w:t>（</w:t>
      </w:r>
      <w:r w:rsidRPr="00DE66F7">
        <w:rPr>
          <w:color w:val="000000"/>
          <w:sz w:val="18"/>
          <w:szCs w:val="18"/>
        </w:rPr>
        <w:t>11</w:t>
      </w:r>
      <w:r w:rsidRPr="00DE66F7">
        <w:rPr>
          <w:rFonts w:hint="eastAsia"/>
          <w:color w:val="000000"/>
          <w:sz w:val="18"/>
          <w:szCs w:val="18"/>
        </w:rPr>
        <w:t>）．</w:t>
      </w:r>
      <w:r w:rsidRPr="007A360A">
        <w:rPr>
          <w:rFonts w:hint="eastAsia"/>
          <w:color w:val="000000"/>
          <w:sz w:val="18"/>
          <w:szCs w:val="18"/>
          <w:highlight w:val="green"/>
        </w:rPr>
        <w:t>（报纸）</w:t>
      </w:r>
    </w:p>
    <w:p w:rsidR="000011C2" w:rsidRDefault="000011C2" w:rsidP="000011C2">
      <w:pPr>
        <w:pStyle w:val="ae"/>
        <w:spacing w:line="360" w:lineRule="exact"/>
        <w:rPr>
          <w:color w:val="000000"/>
          <w:sz w:val="18"/>
          <w:szCs w:val="18"/>
        </w:rPr>
      </w:pPr>
      <w:r w:rsidRPr="007D243C">
        <w:rPr>
          <w:rFonts w:hint="eastAsia"/>
          <w:sz w:val="18"/>
          <w:szCs w:val="18"/>
        </w:rPr>
        <w:t>[</w:t>
      </w:r>
      <w:r>
        <w:rPr>
          <w:rFonts w:hint="eastAsia"/>
          <w:sz w:val="18"/>
          <w:szCs w:val="18"/>
        </w:rPr>
        <w:t>5</w:t>
      </w:r>
      <w:r w:rsidRPr="007D243C">
        <w:rPr>
          <w:rFonts w:hint="eastAsia"/>
          <w:sz w:val="18"/>
          <w:szCs w:val="18"/>
        </w:rPr>
        <w:t>]</w:t>
      </w:r>
      <w:r>
        <w:rPr>
          <w:rFonts w:hint="eastAsia"/>
          <w:color w:val="000000"/>
          <w:sz w:val="18"/>
          <w:szCs w:val="18"/>
        </w:rPr>
        <w:t xml:space="preserve"> </w:t>
      </w:r>
      <w:r w:rsidRPr="00DE66F7">
        <w:rPr>
          <w:rFonts w:hint="eastAsia"/>
          <w:color w:val="000000"/>
          <w:sz w:val="18"/>
          <w:szCs w:val="18"/>
        </w:rPr>
        <w:t>米海依尔·戴尔玛斯．刑事政策的主要体系</w:t>
      </w:r>
      <w:r w:rsidRPr="00DE66F7">
        <w:rPr>
          <w:rFonts w:hint="eastAsia"/>
          <w:bCs/>
          <w:color w:val="000000"/>
          <w:sz w:val="18"/>
          <w:szCs w:val="18"/>
        </w:rPr>
        <w:t>[M]</w:t>
      </w:r>
      <w:r w:rsidRPr="00DE66F7">
        <w:rPr>
          <w:rFonts w:hint="eastAsia"/>
          <w:color w:val="000000"/>
          <w:sz w:val="18"/>
          <w:szCs w:val="18"/>
        </w:rPr>
        <w:t>．卢建平</w:t>
      </w:r>
      <w:r>
        <w:rPr>
          <w:rFonts w:hint="eastAsia"/>
          <w:color w:val="000000"/>
          <w:sz w:val="18"/>
          <w:szCs w:val="18"/>
        </w:rPr>
        <w:t>，</w:t>
      </w:r>
      <w:r w:rsidRPr="00DE66F7">
        <w:rPr>
          <w:rFonts w:hint="eastAsia"/>
          <w:color w:val="000000"/>
          <w:sz w:val="18"/>
          <w:szCs w:val="18"/>
        </w:rPr>
        <w:t>译．北京：法律出版社，</w:t>
      </w:r>
      <w:r w:rsidRPr="00DE66F7">
        <w:rPr>
          <w:color w:val="000000"/>
          <w:sz w:val="18"/>
          <w:szCs w:val="18"/>
        </w:rPr>
        <w:t>2000</w:t>
      </w:r>
      <w:r>
        <w:rPr>
          <w:rFonts w:hint="eastAsia"/>
          <w:color w:val="000000"/>
          <w:sz w:val="18"/>
          <w:szCs w:val="18"/>
        </w:rPr>
        <w:t>．</w:t>
      </w:r>
      <w:r w:rsidRPr="007A360A">
        <w:rPr>
          <w:rFonts w:hint="eastAsia"/>
          <w:color w:val="000000"/>
          <w:sz w:val="18"/>
          <w:szCs w:val="18"/>
          <w:highlight w:val="green"/>
        </w:rPr>
        <w:t>（</w:t>
      </w:r>
      <w:r>
        <w:rPr>
          <w:rFonts w:hint="eastAsia"/>
          <w:color w:val="000000"/>
          <w:sz w:val="18"/>
          <w:szCs w:val="18"/>
          <w:highlight w:val="green"/>
        </w:rPr>
        <w:t>译</w:t>
      </w:r>
      <w:r w:rsidRPr="007A360A">
        <w:rPr>
          <w:rFonts w:hint="eastAsia"/>
          <w:color w:val="000000"/>
          <w:sz w:val="18"/>
          <w:szCs w:val="18"/>
          <w:highlight w:val="green"/>
        </w:rPr>
        <w:t>著）</w:t>
      </w:r>
    </w:p>
    <w:p w:rsidR="000011C2" w:rsidRDefault="000011C2" w:rsidP="000011C2">
      <w:pPr>
        <w:pStyle w:val="ae"/>
        <w:spacing w:line="360" w:lineRule="exact"/>
        <w:rPr>
          <w:color w:val="000000"/>
          <w:sz w:val="18"/>
          <w:szCs w:val="18"/>
        </w:rPr>
      </w:pPr>
      <w:r w:rsidRPr="007D243C">
        <w:rPr>
          <w:rFonts w:hint="eastAsia"/>
          <w:sz w:val="18"/>
          <w:szCs w:val="18"/>
        </w:rPr>
        <w:t>[</w:t>
      </w:r>
      <w:r>
        <w:rPr>
          <w:rFonts w:hint="eastAsia"/>
          <w:sz w:val="18"/>
          <w:szCs w:val="18"/>
        </w:rPr>
        <w:t>6</w:t>
      </w:r>
      <w:r w:rsidRPr="007D243C">
        <w:rPr>
          <w:rFonts w:hint="eastAsia"/>
          <w:sz w:val="18"/>
          <w:szCs w:val="18"/>
        </w:rPr>
        <w:t>]</w:t>
      </w:r>
      <w:r>
        <w:rPr>
          <w:rFonts w:hint="eastAsia"/>
          <w:color w:val="000000"/>
          <w:sz w:val="18"/>
          <w:szCs w:val="18"/>
        </w:rPr>
        <w:t xml:space="preserve"> </w:t>
      </w:r>
      <w:r w:rsidRPr="00DE66F7">
        <w:rPr>
          <w:rFonts w:hint="eastAsia"/>
          <w:color w:val="000000"/>
          <w:sz w:val="18"/>
          <w:szCs w:val="18"/>
        </w:rPr>
        <w:t>梁根林．解读刑事政策</w:t>
      </w:r>
      <w:r w:rsidRPr="00DE66F7">
        <w:rPr>
          <w:rFonts w:hint="eastAsia"/>
          <w:bCs/>
          <w:color w:val="000000"/>
          <w:sz w:val="18"/>
          <w:szCs w:val="18"/>
        </w:rPr>
        <w:t>[</w:t>
      </w:r>
      <w:r>
        <w:rPr>
          <w:rFonts w:hint="eastAsia"/>
          <w:bCs/>
          <w:color w:val="000000"/>
          <w:sz w:val="18"/>
          <w:szCs w:val="18"/>
        </w:rPr>
        <w:t>C</w:t>
      </w:r>
      <w:r w:rsidRPr="00DE66F7">
        <w:rPr>
          <w:rFonts w:hint="eastAsia"/>
          <w:bCs/>
          <w:color w:val="000000"/>
          <w:sz w:val="18"/>
          <w:szCs w:val="18"/>
        </w:rPr>
        <w:t>]</w:t>
      </w:r>
      <w:r>
        <w:rPr>
          <w:rFonts w:hint="eastAsia"/>
          <w:color w:val="000000"/>
          <w:sz w:val="18"/>
          <w:szCs w:val="18"/>
        </w:rPr>
        <w:t>//</w:t>
      </w:r>
      <w:r>
        <w:rPr>
          <w:rFonts w:hint="eastAsia"/>
          <w:color w:val="000000"/>
          <w:sz w:val="18"/>
          <w:szCs w:val="18"/>
        </w:rPr>
        <w:t>陈兴良．</w:t>
      </w:r>
      <w:r w:rsidRPr="00DE66F7">
        <w:rPr>
          <w:rFonts w:hint="eastAsia"/>
          <w:color w:val="000000"/>
          <w:sz w:val="18"/>
          <w:szCs w:val="18"/>
        </w:rPr>
        <w:t>刑事法评论</w:t>
      </w:r>
      <w:r>
        <w:rPr>
          <w:rFonts w:hint="eastAsia"/>
          <w:color w:val="000000"/>
          <w:sz w:val="18"/>
          <w:szCs w:val="18"/>
        </w:rPr>
        <w:t>．北京：北京大学出版社，</w:t>
      </w:r>
      <w:r w:rsidRPr="00DE66F7">
        <w:rPr>
          <w:rFonts w:hint="eastAsia"/>
          <w:color w:val="000000"/>
          <w:sz w:val="18"/>
          <w:szCs w:val="18"/>
        </w:rPr>
        <w:t>2002</w:t>
      </w:r>
      <w:r>
        <w:rPr>
          <w:rFonts w:hint="eastAsia"/>
          <w:bCs/>
          <w:color w:val="000000"/>
          <w:sz w:val="18"/>
          <w:szCs w:val="18"/>
        </w:rPr>
        <w:t>:</w:t>
      </w:r>
      <w:r>
        <w:rPr>
          <w:rFonts w:hAnsi="Verdana" w:hint="eastAsia"/>
          <w:bCs/>
          <w:color w:val="000000"/>
          <w:sz w:val="18"/>
          <w:szCs w:val="18"/>
        </w:rPr>
        <w:t>1-2</w:t>
      </w:r>
      <w:r w:rsidRPr="00DE66F7">
        <w:rPr>
          <w:rFonts w:hint="eastAsia"/>
          <w:color w:val="000000"/>
          <w:sz w:val="18"/>
          <w:szCs w:val="18"/>
        </w:rPr>
        <w:t>．</w:t>
      </w:r>
      <w:r w:rsidRPr="007A360A">
        <w:rPr>
          <w:rFonts w:hint="eastAsia"/>
          <w:color w:val="000000"/>
          <w:sz w:val="18"/>
          <w:szCs w:val="18"/>
          <w:highlight w:val="green"/>
        </w:rPr>
        <w:t>（论文集）</w:t>
      </w:r>
    </w:p>
    <w:p w:rsidR="000011C2" w:rsidRDefault="000011C2" w:rsidP="000011C2">
      <w:pPr>
        <w:pStyle w:val="ae"/>
        <w:spacing w:line="360" w:lineRule="exact"/>
        <w:rPr>
          <w:color w:val="000000"/>
          <w:sz w:val="18"/>
          <w:szCs w:val="18"/>
        </w:rPr>
      </w:pPr>
      <w:r w:rsidRPr="007D243C">
        <w:rPr>
          <w:rFonts w:hint="eastAsia"/>
          <w:sz w:val="18"/>
          <w:szCs w:val="18"/>
        </w:rPr>
        <w:t>[</w:t>
      </w:r>
      <w:r>
        <w:rPr>
          <w:rFonts w:hint="eastAsia"/>
          <w:sz w:val="18"/>
          <w:szCs w:val="18"/>
        </w:rPr>
        <w:t>7</w:t>
      </w:r>
      <w:r w:rsidRPr="007D243C">
        <w:rPr>
          <w:rFonts w:hint="eastAsia"/>
          <w:sz w:val="18"/>
          <w:szCs w:val="18"/>
        </w:rPr>
        <w:t>]</w:t>
      </w:r>
      <w:r>
        <w:rPr>
          <w:rFonts w:hint="eastAsia"/>
          <w:color w:val="000000"/>
          <w:sz w:val="18"/>
          <w:szCs w:val="18"/>
        </w:rPr>
        <w:t xml:space="preserve"> </w:t>
      </w:r>
      <w:r w:rsidRPr="00DE66F7">
        <w:rPr>
          <w:rFonts w:hint="eastAsia"/>
          <w:color w:val="000000"/>
          <w:sz w:val="18"/>
          <w:szCs w:val="18"/>
        </w:rPr>
        <w:t>李亚杰，崔清新．新中国不断魔利反腐利剑</w:t>
      </w:r>
      <w:r>
        <w:rPr>
          <w:rFonts w:hint="eastAsia"/>
          <w:color w:val="000000"/>
          <w:sz w:val="18"/>
          <w:szCs w:val="18"/>
        </w:rPr>
        <w:t>[EB/OL]</w:t>
      </w:r>
      <w:r w:rsidRPr="00DE66F7">
        <w:rPr>
          <w:rFonts w:hint="eastAsia"/>
          <w:color w:val="000000"/>
          <w:sz w:val="18"/>
          <w:szCs w:val="18"/>
        </w:rPr>
        <w:t>．</w:t>
      </w:r>
      <w:r>
        <w:rPr>
          <w:rFonts w:hint="eastAsia"/>
          <w:color w:val="000000"/>
          <w:sz w:val="18"/>
          <w:szCs w:val="18"/>
        </w:rPr>
        <w:t>（</w:t>
      </w:r>
      <w:smartTag w:uri="urn:schemas-microsoft-com:office:smarttags" w:element="chsdate">
        <w:smartTagPr>
          <w:attr w:name="IsROCDate" w:val="False"/>
          <w:attr w:name="IsLunarDate" w:val="False"/>
          <w:attr w:name="Day" w:val="4"/>
          <w:attr w:name="Month" w:val="9"/>
          <w:attr w:name="Year" w:val="2009"/>
        </w:smartTagPr>
        <w:r>
          <w:rPr>
            <w:rFonts w:hint="eastAsia"/>
            <w:color w:val="000000"/>
            <w:sz w:val="18"/>
            <w:szCs w:val="18"/>
          </w:rPr>
          <w:t>2009-09-04</w:t>
        </w:r>
      </w:smartTag>
      <w:r>
        <w:rPr>
          <w:rFonts w:hint="eastAsia"/>
          <w:color w:val="000000"/>
          <w:sz w:val="18"/>
          <w:szCs w:val="18"/>
        </w:rPr>
        <w:t>）</w:t>
      </w:r>
      <w:r>
        <w:rPr>
          <w:rFonts w:hint="eastAsia"/>
          <w:color w:val="000000"/>
          <w:sz w:val="18"/>
          <w:szCs w:val="18"/>
        </w:rPr>
        <w:t>[</w:t>
      </w:r>
      <w:smartTag w:uri="urn:schemas-microsoft-com:office:smarttags" w:element="chsdate">
        <w:smartTagPr>
          <w:attr w:name="IsROCDate" w:val="False"/>
          <w:attr w:name="IsLunarDate" w:val="False"/>
          <w:attr w:name="Day" w:val="16"/>
          <w:attr w:name="Month" w:val="3"/>
          <w:attr w:name="Year" w:val="2010"/>
        </w:smartTagPr>
        <w:r w:rsidRPr="00DE66F7">
          <w:rPr>
            <w:rFonts w:hint="eastAsia"/>
            <w:color w:val="000000"/>
            <w:sz w:val="18"/>
            <w:szCs w:val="18"/>
          </w:rPr>
          <w:t>2010-03-16</w:t>
        </w:r>
      </w:smartTag>
      <w:r>
        <w:rPr>
          <w:rFonts w:hint="eastAsia"/>
          <w:color w:val="000000"/>
          <w:sz w:val="18"/>
          <w:szCs w:val="18"/>
        </w:rPr>
        <w:t>]</w:t>
      </w:r>
      <w:r w:rsidRPr="00DE66F7">
        <w:rPr>
          <w:rFonts w:hint="eastAsia"/>
          <w:color w:val="000000"/>
          <w:sz w:val="18"/>
          <w:szCs w:val="18"/>
        </w:rPr>
        <w:t>.</w:t>
      </w:r>
      <w:r w:rsidRPr="00052897">
        <w:t xml:space="preserve"> </w:t>
      </w:r>
      <w:hyperlink r:id="rId9" w:history="1">
        <w:r w:rsidRPr="00052897">
          <w:rPr>
            <w:rStyle w:val="a6"/>
            <w:color w:val="000000"/>
            <w:sz w:val="18"/>
            <w:szCs w:val="18"/>
          </w:rPr>
          <w:t>http://news.xinhuanet</w:t>
        </w:r>
      </w:hyperlink>
      <w:r w:rsidRPr="00052897">
        <w:rPr>
          <w:color w:val="000000"/>
          <w:sz w:val="18"/>
          <w:szCs w:val="18"/>
        </w:rPr>
        <w:t>.</w:t>
      </w:r>
    </w:p>
    <w:p w:rsidR="000011C2" w:rsidRDefault="000011C2" w:rsidP="000011C2">
      <w:pPr>
        <w:pStyle w:val="ae"/>
        <w:spacing w:line="360" w:lineRule="exact"/>
        <w:rPr>
          <w:color w:val="000000"/>
          <w:sz w:val="18"/>
          <w:szCs w:val="18"/>
        </w:rPr>
      </w:pPr>
      <w:r w:rsidRPr="00052897">
        <w:rPr>
          <w:color w:val="000000"/>
          <w:sz w:val="18"/>
          <w:szCs w:val="18"/>
        </w:rPr>
        <w:t>com/politics/2009-09/04/content_11996001.htm</w:t>
      </w:r>
      <w:r>
        <w:rPr>
          <w:rFonts w:hint="eastAsia"/>
          <w:color w:val="000000"/>
          <w:sz w:val="18"/>
          <w:szCs w:val="18"/>
        </w:rPr>
        <w:t>.</w:t>
      </w:r>
      <w:r w:rsidRPr="007A360A">
        <w:rPr>
          <w:rFonts w:hint="eastAsia"/>
          <w:color w:val="000000"/>
          <w:sz w:val="18"/>
          <w:szCs w:val="18"/>
          <w:highlight w:val="green"/>
        </w:rPr>
        <w:t>（电子文献）</w:t>
      </w:r>
    </w:p>
    <w:p w:rsidR="000011C2" w:rsidRDefault="000011C2" w:rsidP="000011C2">
      <w:pPr>
        <w:spacing w:line="400" w:lineRule="exact"/>
        <w:rPr>
          <w:rFonts w:ascii="宋体" w:hAnsi="宋体"/>
          <w:color w:val="000000"/>
          <w:kern w:val="0"/>
          <w:sz w:val="18"/>
          <w:szCs w:val="18"/>
        </w:rPr>
      </w:pPr>
      <w:r w:rsidRPr="007D243C">
        <w:rPr>
          <w:rFonts w:hint="eastAsia"/>
          <w:sz w:val="18"/>
          <w:szCs w:val="18"/>
        </w:rPr>
        <w:t>[</w:t>
      </w:r>
      <w:r>
        <w:rPr>
          <w:rFonts w:hint="eastAsia"/>
          <w:sz w:val="18"/>
          <w:szCs w:val="18"/>
        </w:rPr>
        <w:t>8</w:t>
      </w:r>
      <w:r w:rsidRPr="007D243C">
        <w:rPr>
          <w:rFonts w:hint="eastAsia"/>
          <w:sz w:val="18"/>
          <w:szCs w:val="18"/>
        </w:rPr>
        <w:t>]</w:t>
      </w:r>
      <w:r>
        <w:rPr>
          <w:rFonts w:ascii="宋体" w:hAnsi="宋体" w:hint="eastAsia"/>
          <w:color w:val="000000"/>
          <w:kern w:val="0"/>
          <w:sz w:val="18"/>
          <w:szCs w:val="18"/>
        </w:rPr>
        <w:t xml:space="preserve"> 张春娜. 基于</w:t>
      </w:r>
      <w:r>
        <w:rPr>
          <w:rFonts w:ascii="宋体" w:hAnsi="宋体"/>
          <w:color w:val="000000"/>
          <w:kern w:val="0"/>
          <w:sz w:val="18"/>
          <w:szCs w:val="18"/>
        </w:rPr>
        <w:t>Petri</w:t>
      </w:r>
      <w:r>
        <w:rPr>
          <w:rFonts w:ascii="宋体" w:hAnsi="宋体" w:hint="eastAsia"/>
          <w:color w:val="000000"/>
          <w:kern w:val="0"/>
          <w:sz w:val="18"/>
          <w:szCs w:val="18"/>
        </w:rPr>
        <w:t>网的物流仓储系统建模与仿真</w:t>
      </w:r>
      <w:r>
        <w:rPr>
          <w:rFonts w:ascii="宋体" w:hAnsi="宋体" w:hint="eastAsia"/>
          <w:color w:val="000000"/>
          <w:sz w:val="18"/>
          <w:szCs w:val="18"/>
        </w:rPr>
        <w:t>[D]</w:t>
      </w:r>
      <w:r>
        <w:rPr>
          <w:rFonts w:ascii="宋体" w:hAnsi="宋体" w:hint="eastAsia"/>
          <w:color w:val="000000"/>
          <w:kern w:val="0"/>
          <w:sz w:val="18"/>
          <w:szCs w:val="18"/>
        </w:rPr>
        <w:t xml:space="preserve">.南京：南京林业大学, </w:t>
      </w:r>
      <w:r>
        <w:rPr>
          <w:rFonts w:ascii="宋体" w:hAnsi="宋体"/>
          <w:color w:val="000000"/>
          <w:kern w:val="0"/>
          <w:sz w:val="18"/>
          <w:szCs w:val="18"/>
        </w:rPr>
        <w:t>2007</w:t>
      </w:r>
      <w:r>
        <w:rPr>
          <w:rFonts w:ascii="宋体" w:hAnsi="宋体" w:hint="eastAsia"/>
          <w:color w:val="000000"/>
          <w:kern w:val="0"/>
          <w:sz w:val="18"/>
          <w:szCs w:val="18"/>
        </w:rPr>
        <w:t>.</w:t>
      </w:r>
      <w:r w:rsidRPr="007A360A">
        <w:rPr>
          <w:rFonts w:ascii="宋体" w:hAnsi="宋体" w:hint="eastAsia"/>
          <w:color w:val="000000"/>
          <w:kern w:val="0"/>
          <w:sz w:val="18"/>
          <w:szCs w:val="18"/>
          <w:highlight w:val="green"/>
        </w:rPr>
        <w:t>（学位论文）</w:t>
      </w:r>
    </w:p>
    <w:p w:rsidR="000011C2" w:rsidRPr="007D243C" w:rsidRDefault="000011C2" w:rsidP="000011C2">
      <w:pPr>
        <w:pStyle w:val="21"/>
        <w:tabs>
          <w:tab w:val="num" w:pos="360"/>
        </w:tabs>
        <w:spacing w:line="400" w:lineRule="exact"/>
        <w:ind w:left="360" w:hangingChars="200" w:hanging="360"/>
        <w:rPr>
          <w:sz w:val="18"/>
          <w:szCs w:val="18"/>
        </w:rPr>
      </w:pPr>
      <w:r w:rsidRPr="007D243C">
        <w:rPr>
          <w:rFonts w:hint="eastAsia"/>
          <w:sz w:val="18"/>
          <w:szCs w:val="18"/>
        </w:rPr>
        <w:t>[</w:t>
      </w:r>
      <w:r>
        <w:rPr>
          <w:rFonts w:hint="eastAsia"/>
          <w:sz w:val="18"/>
          <w:szCs w:val="18"/>
        </w:rPr>
        <w:t>9</w:t>
      </w:r>
      <w:r w:rsidRPr="007D243C">
        <w:rPr>
          <w:rFonts w:hint="eastAsia"/>
          <w:sz w:val="18"/>
          <w:szCs w:val="18"/>
        </w:rPr>
        <w:t>]</w:t>
      </w:r>
      <w:r w:rsidRPr="007D243C">
        <w:rPr>
          <w:rFonts w:ascii="Arial" w:hAnsi="Arial" w:cs="Arial"/>
          <w:sz w:val="18"/>
          <w:szCs w:val="18"/>
        </w:rPr>
        <w:t xml:space="preserve"> </w:t>
      </w:r>
      <w:hyperlink r:id="rId10" w:history="1">
        <w:r w:rsidRPr="007D243C">
          <w:rPr>
            <w:sz w:val="18"/>
            <w:szCs w:val="18"/>
          </w:rPr>
          <w:t>Hiyassat M</w:t>
        </w:r>
        <w:r>
          <w:rPr>
            <w:rFonts w:hint="eastAsia"/>
            <w:sz w:val="18"/>
            <w:szCs w:val="18"/>
          </w:rPr>
          <w:t xml:space="preserve"> </w:t>
        </w:r>
        <w:r w:rsidRPr="007D243C">
          <w:rPr>
            <w:sz w:val="18"/>
            <w:szCs w:val="18"/>
          </w:rPr>
          <w:t>A</w:t>
        </w:r>
        <w:r>
          <w:rPr>
            <w:rFonts w:hint="eastAsia"/>
            <w:sz w:val="18"/>
            <w:szCs w:val="18"/>
          </w:rPr>
          <w:t xml:space="preserve"> </w:t>
        </w:r>
        <w:r w:rsidRPr="007D243C">
          <w:rPr>
            <w:sz w:val="18"/>
            <w:szCs w:val="18"/>
          </w:rPr>
          <w:t>S.</w:t>
        </w:r>
      </w:hyperlink>
      <w:r w:rsidRPr="007D243C">
        <w:rPr>
          <w:rFonts w:hint="eastAsia"/>
          <w:sz w:val="18"/>
          <w:szCs w:val="18"/>
        </w:rPr>
        <w:t xml:space="preserve"> </w:t>
      </w:r>
      <w:r w:rsidRPr="007D243C">
        <w:rPr>
          <w:sz w:val="18"/>
          <w:szCs w:val="18"/>
        </w:rPr>
        <w:t>Construction bid price evaluation</w:t>
      </w:r>
      <w:r w:rsidRPr="007D243C">
        <w:rPr>
          <w:rFonts w:hint="eastAsia"/>
          <w:sz w:val="18"/>
          <w:szCs w:val="18"/>
        </w:rPr>
        <w:t xml:space="preserve"> </w:t>
      </w:r>
      <w:r w:rsidRPr="00272C29">
        <w:rPr>
          <w:rFonts w:hint="eastAsia"/>
          <w:sz w:val="18"/>
          <w:szCs w:val="18"/>
          <w:highlight w:val="green"/>
        </w:rPr>
        <w:t>（注意除首字母及专用名词大写外，其余小写）</w:t>
      </w:r>
      <w:r w:rsidRPr="007D243C">
        <w:rPr>
          <w:rFonts w:hint="eastAsia"/>
          <w:sz w:val="18"/>
          <w:szCs w:val="18"/>
        </w:rPr>
        <w:t>[J</w:t>
      </w:r>
      <w:r w:rsidRPr="007D243C">
        <w:rPr>
          <w:sz w:val="18"/>
          <w:szCs w:val="18"/>
        </w:rPr>
        <w:t>]</w:t>
      </w:r>
      <w:r w:rsidRPr="007D243C">
        <w:rPr>
          <w:rFonts w:hint="eastAsia"/>
          <w:sz w:val="18"/>
          <w:szCs w:val="18"/>
        </w:rPr>
        <w:t xml:space="preserve">. </w:t>
      </w:r>
      <w:r w:rsidRPr="007D243C">
        <w:rPr>
          <w:sz w:val="18"/>
          <w:szCs w:val="18"/>
        </w:rPr>
        <w:t>Canadian Journal of Civil Engineering</w:t>
      </w:r>
      <w:r w:rsidRPr="007D243C">
        <w:rPr>
          <w:rFonts w:hint="eastAsia"/>
          <w:sz w:val="18"/>
          <w:szCs w:val="18"/>
        </w:rPr>
        <w:t>, 2001, 28(2): 264-270.</w:t>
      </w:r>
      <w:r w:rsidRPr="00272C29">
        <w:rPr>
          <w:rFonts w:hint="eastAsia"/>
          <w:sz w:val="18"/>
          <w:szCs w:val="18"/>
          <w:highlight w:val="green"/>
        </w:rPr>
        <w:t>（英文期刊）</w:t>
      </w:r>
    </w:p>
    <w:p w:rsidR="000011C2" w:rsidRPr="00B94F0C" w:rsidRDefault="000011C2" w:rsidP="000011C2"/>
    <w:p w:rsidR="000011C2" w:rsidRPr="000539BC" w:rsidRDefault="000011C2"/>
    <w:sectPr w:rsidR="000011C2" w:rsidRPr="000539BC" w:rsidSect="005434C4">
      <w:footerReference w:type="default" r:id="rId11"/>
      <w:pgSz w:w="11906" w:h="16838"/>
      <w:pgMar w:top="851" w:right="1474" w:bottom="709" w:left="1276"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F3DAB" w:rsidRDefault="009F3DAB" w:rsidP="00316B35">
      <w:r>
        <w:separator/>
      </w:r>
    </w:p>
  </w:endnote>
  <w:endnote w:type="continuationSeparator" w:id="1">
    <w:p w:rsidR="009F3DAB" w:rsidRDefault="009F3DAB" w:rsidP="00316B3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 w:name="华文中宋">
    <w:panose1 w:val="02010600040101010101"/>
    <w:charset w:val="86"/>
    <w:family w:val="auto"/>
    <w:pitch w:val="variable"/>
    <w:sig w:usb0="00000287" w:usb1="080F0000" w:usb2="00000010" w:usb3="00000000" w:csb0="0004009F" w:csb1="00000000"/>
  </w:font>
  <w:font w:name="华文仿宋">
    <w:panose1 w:val="02010600040101010101"/>
    <w:charset w:val="86"/>
    <w:family w:val="auto"/>
    <w:pitch w:val="variable"/>
    <w:sig w:usb0="00000287" w:usb1="080F0000" w:usb2="00000010" w:usb3="00000000" w:csb0="0004009F" w:csb1="00000000"/>
  </w:font>
  <w:font w:name="仿宋_GB2312">
    <w:altName w:val="Arial Unicode MS"/>
    <w:charset w:val="86"/>
    <w:family w:val="modern"/>
    <w:pitch w:val="fixed"/>
    <w:sig w:usb0="00000000" w:usb1="080E0000" w:usb2="00000010" w:usb3="00000000" w:csb0="00040000" w:csb1="00000000"/>
  </w:font>
  <w:font w:name="仿宋">
    <w:altName w:val="Arial Unicode MS"/>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97801"/>
      <w:docPartObj>
        <w:docPartGallery w:val="Page Numbers (Bottom of Page)"/>
        <w:docPartUnique/>
      </w:docPartObj>
    </w:sdtPr>
    <w:sdtContent>
      <w:p w:rsidR="00266C79" w:rsidRDefault="00600199">
        <w:pPr>
          <w:pStyle w:val="a8"/>
          <w:jc w:val="center"/>
        </w:pPr>
        <w:fldSimple w:instr=" PAGE   \* MERGEFORMAT ">
          <w:r w:rsidR="00D8790F" w:rsidRPr="00D8790F">
            <w:rPr>
              <w:noProof/>
              <w:lang w:val="zh-CN"/>
            </w:rPr>
            <w:t>6</w:t>
          </w:r>
        </w:fldSimple>
      </w:p>
    </w:sdtContent>
  </w:sdt>
  <w:p w:rsidR="00266C79" w:rsidRDefault="00266C79">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F3DAB" w:rsidRDefault="009F3DAB" w:rsidP="00316B35">
      <w:r>
        <w:separator/>
      </w:r>
    </w:p>
  </w:footnote>
  <w:footnote w:type="continuationSeparator" w:id="1">
    <w:p w:rsidR="009F3DAB" w:rsidRDefault="009F3DAB" w:rsidP="00316B35">
      <w:r>
        <w:continuationSeparator/>
      </w:r>
    </w:p>
  </w:footnote>
  <w:footnote w:id="2">
    <w:p w:rsidR="000011C2" w:rsidRDefault="000011C2" w:rsidP="000011C2">
      <w:pPr>
        <w:pStyle w:val="ac"/>
      </w:pPr>
      <w:r>
        <w:rPr>
          <w:rStyle w:val="ad"/>
        </w:rPr>
        <w:footnoteRef/>
      </w:r>
      <w:r>
        <w:t xml:space="preserve"> </w:t>
      </w:r>
      <w:r w:rsidRPr="00BD764F">
        <w:rPr>
          <w:rFonts w:hint="eastAsia"/>
          <w:highlight w:val="red"/>
        </w:rPr>
        <w:t>随文注是对文章中出现的某一观点、说法、引用做进一步补充说明。每页重新编码。</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A924B2"/>
    <w:multiLevelType w:val="hybridMultilevel"/>
    <w:tmpl w:val="050C1062"/>
    <w:lvl w:ilvl="0" w:tplc="2C52AF06">
      <w:start w:val="1"/>
      <w:numFmt w:val="japaneseCounting"/>
      <w:lvlText w:val="%1、"/>
      <w:lvlJc w:val="left"/>
      <w:pPr>
        <w:ind w:left="1282" w:hanging="720"/>
      </w:pPr>
      <w:rPr>
        <w:rFonts w:hint="default"/>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1">
    <w:nsid w:val="20FA5AF6"/>
    <w:multiLevelType w:val="hybridMultilevel"/>
    <w:tmpl w:val="C6FEB956"/>
    <w:lvl w:ilvl="0" w:tplc="6582B372">
      <w:start w:val="1"/>
      <w:numFmt w:val="japaneseCounting"/>
      <w:lvlText w:val="（%1）"/>
      <w:lvlJc w:val="left"/>
      <w:pPr>
        <w:tabs>
          <w:tab w:val="num" w:pos="1140"/>
        </w:tabs>
        <w:ind w:left="1140" w:hanging="720"/>
      </w:pPr>
      <w:rPr>
        <w:rFonts w:hint="default"/>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6553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30251"/>
    <w:rsid w:val="000011C2"/>
    <w:rsid w:val="00021B6E"/>
    <w:rsid w:val="00036E80"/>
    <w:rsid w:val="000426CE"/>
    <w:rsid w:val="00046B52"/>
    <w:rsid w:val="00047C51"/>
    <w:rsid w:val="000539BC"/>
    <w:rsid w:val="000C2150"/>
    <w:rsid w:val="000E3AFE"/>
    <w:rsid w:val="000E4299"/>
    <w:rsid w:val="000F4920"/>
    <w:rsid w:val="001143A4"/>
    <w:rsid w:val="001426E6"/>
    <w:rsid w:val="00187044"/>
    <w:rsid w:val="00197123"/>
    <w:rsid w:val="001B380A"/>
    <w:rsid w:val="001C43D3"/>
    <w:rsid w:val="001D7548"/>
    <w:rsid w:val="001D7CC6"/>
    <w:rsid w:val="002146B6"/>
    <w:rsid w:val="00266C79"/>
    <w:rsid w:val="00287221"/>
    <w:rsid w:val="002B18DF"/>
    <w:rsid w:val="00316B35"/>
    <w:rsid w:val="00316C6D"/>
    <w:rsid w:val="00330251"/>
    <w:rsid w:val="0036031A"/>
    <w:rsid w:val="003604B4"/>
    <w:rsid w:val="00377F3C"/>
    <w:rsid w:val="003A4EB1"/>
    <w:rsid w:val="003E0AD0"/>
    <w:rsid w:val="004024EE"/>
    <w:rsid w:val="004367AC"/>
    <w:rsid w:val="00456062"/>
    <w:rsid w:val="00495F91"/>
    <w:rsid w:val="004D5C33"/>
    <w:rsid w:val="004E7029"/>
    <w:rsid w:val="00505620"/>
    <w:rsid w:val="0052348B"/>
    <w:rsid w:val="005434C4"/>
    <w:rsid w:val="00561EDA"/>
    <w:rsid w:val="005736E0"/>
    <w:rsid w:val="005901B6"/>
    <w:rsid w:val="00593C40"/>
    <w:rsid w:val="005A725F"/>
    <w:rsid w:val="005E63A6"/>
    <w:rsid w:val="00600199"/>
    <w:rsid w:val="00655CB0"/>
    <w:rsid w:val="00660148"/>
    <w:rsid w:val="0068777F"/>
    <w:rsid w:val="006B567D"/>
    <w:rsid w:val="006D1F34"/>
    <w:rsid w:val="006F5EFA"/>
    <w:rsid w:val="00721D8E"/>
    <w:rsid w:val="007A64A6"/>
    <w:rsid w:val="007E5C7A"/>
    <w:rsid w:val="00856DF3"/>
    <w:rsid w:val="0089348C"/>
    <w:rsid w:val="008A01A0"/>
    <w:rsid w:val="008A0270"/>
    <w:rsid w:val="008A5134"/>
    <w:rsid w:val="008E0624"/>
    <w:rsid w:val="008E7B09"/>
    <w:rsid w:val="009404B0"/>
    <w:rsid w:val="0094367E"/>
    <w:rsid w:val="009D2BFF"/>
    <w:rsid w:val="009E163F"/>
    <w:rsid w:val="009E4048"/>
    <w:rsid w:val="009F3DAB"/>
    <w:rsid w:val="00A17194"/>
    <w:rsid w:val="00A348C6"/>
    <w:rsid w:val="00A34AC8"/>
    <w:rsid w:val="00A602CE"/>
    <w:rsid w:val="00A66679"/>
    <w:rsid w:val="00A7119C"/>
    <w:rsid w:val="00A86732"/>
    <w:rsid w:val="00A902BF"/>
    <w:rsid w:val="00AB471B"/>
    <w:rsid w:val="00AC53F0"/>
    <w:rsid w:val="00B01D30"/>
    <w:rsid w:val="00B02879"/>
    <w:rsid w:val="00B0691B"/>
    <w:rsid w:val="00B85B79"/>
    <w:rsid w:val="00BD2663"/>
    <w:rsid w:val="00C4474F"/>
    <w:rsid w:val="00C529F3"/>
    <w:rsid w:val="00C81EBE"/>
    <w:rsid w:val="00CB10A4"/>
    <w:rsid w:val="00CE0A4B"/>
    <w:rsid w:val="00D25424"/>
    <w:rsid w:val="00D651BB"/>
    <w:rsid w:val="00D7207C"/>
    <w:rsid w:val="00D75446"/>
    <w:rsid w:val="00D816D3"/>
    <w:rsid w:val="00D8790F"/>
    <w:rsid w:val="00D92A94"/>
    <w:rsid w:val="00DA7353"/>
    <w:rsid w:val="00DB52D2"/>
    <w:rsid w:val="00DE6772"/>
    <w:rsid w:val="00DE7BA4"/>
    <w:rsid w:val="00E17DDA"/>
    <w:rsid w:val="00E27132"/>
    <w:rsid w:val="00E328B0"/>
    <w:rsid w:val="00E84EA3"/>
    <w:rsid w:val="00E9220E"/>
    <w:rsid w:val="00EA5A94"/>
    <w:rsid w:val="00F06BBD"/>
    <w:rsid w:val="00F34985"/>
    <w:rsid w:val="00F54115"/>
    <w:rsid w:val="00FE362B"/>
    <w:rsid w:val="00FF24CD"/>
    <w:rsid w:val="00FF45C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655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endnote text" w:uiPriority="0"/>
    <w:lsdException w:name="List 2"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0251"/>
    <w:pPr>
      <w:widowControl w:val="0"/>
      <w:jc w:val="both"/>
    </w:pPr>
    <w:rPr>
      <w:rFonts w:ascii="Times New Roman" w:hAnsi="Times New Roman"/>
      <w:kern w:val="2"/>
      <w:sz w:val="21"/>
    </w:rPr>
  </w:style>
  <w:style w:type="paragraph" w:styleId="1">
    <w:name w:val="heading 1"/>
    <w:basedOn w:val="a"/>
    <w:next w:val="a"/>
    <w:link w:val="1Char"/>
    <w:uiPriority w:val="9"/>
    <w:qFormat/>
    <w:rsid w:val="00197123"/>
    <w:pPr>
      <w:keepNext/>
      <w:keepLines/>
      <w:spacing w:before="340" w:after="330" w:line="578" w:lineRule="auto"/>
      <w:outlineLvl w:val="0"/>
    </w:pPr>
    <w:rPr>
      <w:b/>
      <w:bCs/>
      <w:kern w:val="44"/>
      <w:sz w:val="44"/>
      <w:szCs w:val="44"/>
    </w:rPr>
  </w:style>
  <w:style w:type="paragraph" w:styleId="2">
    <w:name w:val="heading 2"/>
    <w:basedOn w:val="a"/>
    <w:link w:val="2Char"/>
    <w:uiPriority w:val="9"/>
    <w:qFormat/>
    <w:rsid w:val="00197123"/>
    <w:pPr>
      <w:widowControl/>
      <w:spacing w:before="100" w:beforeAutospacing="1" w:after="100" w:afterAutospacing="1"/>
      <w:jc w:val="left"/>
      <w:outlineLvl w:val="1"/>
    </w:pPr>
    <w:rPr>
      <w:rFonts w:ascii="宋体" w:hAnsi="宋体" w:cs="宋体"/>
      <w:b/>
      <w:bCs/>
      <w:kern w:val="0"/>
      <w:sz w:val="36"/>
      <w:szCs w:val="36"/>
    </w:rPr>
  </w:style>
  <w:style w:type="paragraph" w:styleId="3">
    <w:name w:val="heading 3"/>
    <w:basedOn w:val="a"/>
    <w:next w:val="a"/>
    <w:link w:val="3Char"/>
    <w:uiPriority w:val="9"/>
    <w:semiHidden/>
    <w:unhideWhenUsed/>
    <w:qFormat/>
    <w:rsid w:val="00197123"/>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
    <w:rsid w:val="00197123"/>
    <w:rPr>
      <w:b/>
      <w:bCs/>
      <w:kern w:val="44"/>
      <w:sz w:val="44"/>
      <w:szCs w:val="44"/>
    </w:rPr>
  </w:style>
  <w:style w:type="character" w:customStyle="1" w:styleId="2Char">
    <w:name w:val="标题 2 Char"/>
    <w:link w:val="2"/>
    <w:uiPriority w:val="9"/>
    <w:rsid w:val="00197123"/>
    <w:rPr>
      <w:rFonts w:ascii="宋体" w:eastAsia="宋体" w:hAnsi="宋体" w:cs="宋体"/>
      <w:b/>
      <w:bCs/>
      <w:kern w:val="0"/>
      <w:sz w:val="36"/>
      <w:szCs w:val="36"/>
    </w:rPr>
  </w:style>
  <w:style w:type="character" w:customStyle="1" w:styleId="3Char">
    <w:name w:val="标题 3 Char"/>
    <w:link w:val="3"/>
    <w:uiPriority w:val="9"/>
    <w:semiHidden/>
    <w:rsid w:val="00197123"/>
    <w:rPr>
      <w:b/>
      <w:bCs/>
      <w:kern w:val="2"/>
      <w:sz w:val="32"/>
      <w:szCs w:val="32"/>
    </w:rPr>
  </w:style>
  <w:style w:type="paragraph" w:styleId="10">
    <w:name w:val="toc 1"/>
    <w:basedOn w:val="a"/>
    <w:next w:val="a"/>
    <w:autoRedefine/>
    <w:uiPriority w:val="39"/>
    <w:unhideWhenUsed/>
    <w:qFormat/>
    <w:rsid w:val="00197123"/>
    <w:pPr>
      <w:tabs>
        <w:tab w:val="right" w:leader="dot" w:pos="8296"/>
      </w:tabs>
      <w:spacing w:before="120"/>
      <w:jc w:val="left"/>
    </w:pPr>
    <w:rPr>
      <w:rFonts w:ascii="宋体" w:hAnsi="宋体" w:cs="Calibri"/>
      <w:b/>
      <w:bCs/>
      <w:iCs/>
      <w:noProof/>
      <w:sz w:val="28"/>
      <w:szCs w:val="24"/>
    </w:rPr>
  </w:style>
  <w:style w:type="paragraph" w:styleId="20">
    <w:name w:val="toc 2"/>
    <w:basedOn w:val="a"/>
    <w:next w:val="a"/>
    <w:autoRedefine/>
    <w:uiPriority w:val="39"/>
    <w:unhideWhenUsed/>
    <w:qFormat/>
    <w:rsid w:val="00197123"/>
    <w:pPr>
      <w:spacing w:before="120"/>
      <w:ind w:left="210"/>
      <w:jc w:val="left"/>
    </w:pPr>
    <w:rPr>
      <w:rFonts w:cs="Calibri"/>
      <w:b/>
      <w:bCs/>
      <w:sz w:val="22"/>
    </w:rPr>
  </w:style>
  <w:style w:type="paragraph" w:styleId="30">
    <w:name w:val="toc 3"/>
    <w:basedOn w:val="a"/>
    <w:next w:val="a"/>
    <w:autoRedefine/>
    <w:uiPriority w:val="39"/>
    <w:unhideWhenUsed/>
    <w:qFormat/>
    <w:rsid w:val="00197123"/>
    <w:pPr>
      <w:ind w:left="420"/>
      <w:jc w:val="left"/>
    </w:pPr>
    <w:rPr>
      <w:rFonts w:cs="Calibri"/>
      <w:sz w:val="20"/>
    </w:rPr>
  </w:style>
  <w:style w:type="paragraph" w:styleId="a3">
    <w:name w:val="Subtitle"/>
    <w:basedOn w:val="a"/>
    <w:next w:val="a"/>
    <w:link w:val="Char"/>
    <w:uiPriority w:val="11"/>
    <w:qFormat/>
    <w:rsid w:val="00197123"/>
    <w:pPr>
      <w:spacing w:before="240" w:after="60" w:line="312" w:lineRule="auto"/>
      <w:jc w:val="center"/>
      <w:outlineLvl w:val="1"/>
    </w:pPr>
    <w:rPr>
      <w:rFonts w:ascii="Cambria" w:hAnsi="Cambria"/>
      <w:b/>
      <w:bCs/>
      <w:kern w:val="28"/>
      <w:sz w:val="32"/>
      <w:szCs w:val="32"/>
    </w:rPr>
  </w:style>
  <w:style w:type="character" w:customStyle="1" w:styleId="Char">
    <w:name w:val="副标题 Char"/>
    <w:link w:val="a3"/>
    <w:uiPriority w:val="11"/>
    <w:rsid w:val="00197123"/>
    <w:rPr>
      <w:rFonts w:ascii="Cambria" w:hAnsi="Cambria" w:cs="Times New Roman"/>
      <w:b/>
      <w:bCs/>
      <w:kern w:val="28"/>
      <w:sz w:val="32"/>
      <w:szCs w:val="32"/>
    </w:rPr>
  </w:style>
  <w:style w:type="character" w:styleId="a4">
    <w:name w:val="Strong"/>
    <w:uiPriority w:val="22"/>
    <w:qFormat/>
    <w:rsid w:val="00197123"/>
    <w:rPr>
      <w:b/>
      <w:bCs/>
    </w:rPr>
  </w:style>
  <w:style w:type="paragraph" w:styleId="a5">
    <w:name w:val="List Paragraph"/>
    <w:basedOn w:val="a"/>
    <w:qFormat/>
    <w:rsid w:val="00197123"/>
    <w:pPr>
      <w:ind w:firstLineChars="200" w:firstLine="420"/>
    </w:pPr>
  </w:style>
  <w:style w:type="paragraph" w:styleId="TOC">
    <w:name w:val="TOC Heading"/>
    <w:basedOn w:val="1"/>
    <w:next w:val="a"/>
    <w:uiPriority w:val="39"/>
    <w:semiHidden/>
    <w:unhideWhenUsed/>
    <w:qFormat/>
    <w:rsid w:val="00197123"/>
    <w:pPr>
      <w:widowControl/>
      <w:spacing w:before="480" w:after="0" w:line="276" w:lineRule="auto"/>
      <w:jc w:val="left"/>
      <w:outlineLvl w:val="9"/>
    </w:pPr>
    <w:rPr>
      <w:rFonts w:ascii="Cambria" w:hAnsi="Cambria"/>
      <w:color w:val="365F91"/>
      <w:kern w:val="0"/>
      <w:sz w:val="28"/>
      <w:szCs w:val="28"/>
    </w:rPr>
  </w:style>
  <w:style w:type="character" w:styleId="a6">
    <w:name w:val="Hyperlink"/>
    <w:rsid w:val="00330251"/>
    <w:rPr>
      <w:color w:val="0000FF"/>
      <w:u w:val="single"/>
    </w:rPr>
  </w:style>
  <w:style w:type="paragraph" w:styleId="HTML">
    <w:name w:val="HTML Preformatted"/>
    <w:basedOn w:val="a"/>
    <w:link w:val="HTMLChar"/>
    <w:uiPriority w:val="99"/>
    <w:unhideWhenUsed/>
    <w:rsid w:val="003302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Char">
    <w:name w:val="HTML 预设格式 Char"/>
    <w:basedOn w:val="a0"/>
    <w:link w:val="HTML"/>
    <w:uiPriority w:val="99"/>
    <w:rsid w:val="00330251"/>
    <w:rPr>
      <w:rFonts w:ascii="宋体" w:hAnsi="宋体" w:cs="宋体"/>
      <w:sz w:val="24"/>
      <w:szCs w:val="24"/>
    </w:rPr>
  </w:style>
  <w:style w:type="paragraph" w:styleId="a7">
    <w:name w:val="header"/>
    <w:basedOn w:val="a"/>
    <w:link w:val="Char0"/>
    <w:uiPriority w:val="99"/>
    <w:unhideWhenUsed/>
    <w:rsid w:val="00316B35"/>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rsid w:val="00316B35"/>
    <w:rPr>
      <w:rFonts w:ascii="Times New Roman" w:hAnsi="Times New Roman"/>
      <w:kern w:val="2"/>
      <w:sz w:val="18"/>
      <w:szCs w:val="18"/>
    </w:rPr>
  </w:style>
  <w:style w:type="paragraph" w:styleId="a8">
    <w:name w:val="footer"/>
    <w:basedOn w:val="a"/>
    <w:link w:val="Char1"/>
    <w:uiPriority w:val="99"/>
    <w:unhideWhenUsed/>
    <w:rsid w:val="00316B35"/>
    <w:pPr>
      <w:tabs>
        <w:tab w:val="center" w:pos="4153"/>
        <w:tab w:val="right" w:pos="8306"/>
      </w:tabs>
      <w:snapToGrid w:val="0"/>
      <w:jc w:val="left"/>
    </w:pPr>
    <w:rPr>
      <w:sz w:val="18"/>
      <w:szCs w:val="18"/>
    </w:rPr>
  </w:style>
  <w:style w:type="character" w:customStyle="1" w:styleId="Char1">
    <w:name w:val="页脚 Char"/>
    <w:basedOn w:val="a0"/>
    <w:link w:val="a8"/>
    <w:uiPriority w:val="99"/>
    <w:rsid w:val="00316B35"/>
    <w:rPr>
      <w:rFonts w:ascii="Times New Roman" w:hAnsi="Times New Roman"/>
      <w:kern w:val="2"/>
      <w:sz w:val="18"/>
      <w:szCs w:val="18"/>
    </w:rPr>
  </w:style>
  <w:style w:type="paragraph" w:styleId="a9">
    <w:name w:val="Balloon Text"/>
    <w:basedOn w:val="a"/>
    <w:link w:val="Char2"/>
    <w:uiPriority w:val="99"/>
    <w:semiHidden/>
    <w:unhideWhenUsed/>
    <w:rsid w:val="00266C79"/>
    <w:rPr>
      <w:sz w:val="18"/>
      <w:szCs w:val="18"/>
    </w:rPr>
  </w:style>
  <w:style w:type="character" w:customStyle="1" w:styleId="Char2">
    <w:name w:val="批注框文本 Char"/>
    <w:basedOn w:val="a0"/>
    <w:link w:val="a9"/>
    <w:uiPriority w:val="99"/>
    <w:semiHidden/>
    <w:rsid w:val="00266C79"/>
    <w:rPr>
      <w:rFonts w:ascii="Times New Roman" w:hAnsi="Times New Roman"/>
      <w:kern w:val="2"/>
      <w:sz w:val="18"/>
      <w:szCs w:val="18"/>
    </w:rPr>
  </w:style>
  <w:style w:type="table" w:styleId="aa">
    <w:name w:val="Table Grid"/>
    <w:basedOn w:val="a1"/>
    <w:uiPriority w:val="59"/>
    <w:rsid w:val="00DA735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b">
    <w:name w:val="Date"/>
    <w:basedOn w:val="a"/>
    <w:next w:val="a"/>
    <w:link w:val="Char3"/>
    <w:uiPriority w:val="99"/>
    <w:semiHidden/>
    <w:unhideWhenUsed/>
    <w:rsid w:val="000539BC"/>
    <w:pPr>
      <w:ind w:leftChars="2500" w:left="100"/>
    </w:pPr>
  </w:style>
  <w:style w:type="character" w:customStyle="1" w:styleId="Char3">
    <w:name w:val="日期 Char"/>
    <w:basedOn w:val="a0"/>
    <w:link w:val="ab"/>
    <w:uiPriority w:val="99"/>
    <w:semiHidden/>
    <w:rsid w:val="000539BC"/>
    <w:rPr>
      <w:rFonts w:ascii="Times New Roman" w:hAnsi="Times New Roman"/>
      <w:kern w:val="2"/>
      <w:sz w:val="21"/>
    </w:rPr>
  </w:style>
  <w:style w:type="paragraph" w:styleId="ac">
    <w:name w:val="footnote text"/>
    <w:basedOn w:val="a"/>
    <w:link w:val="Char4"/>
    <w:semiHidden/>
    <w:rsid w:val="000011C2"/>
    <w:pPr>
      <w:snapToGrid w:val="0"/>
      <w:jc w:val="left"/>
    </w:pPr>
    <w:rPr>
      <w:sz w:val="18"/>
      <w:szCs w:val="18"/>
    </w:rPr>
  </w:style>
  <w:style w:type="character" w:customStyle="1" w:styleId="Char4">
    <w:name w:val="脚注文本 Char"/>
    <w:basedOn w:val="a0"/>
    <w:link w:val="ac"/>
    <w:semiHidden/>
    <w:rsid w:val="000011C2"/>
    <w:rPr>
      <w:rFonts w:ascii="Times New Roman" w:hAnsi="Times New Roman"/>
      <w:kern w:val="2"/>
      <w:sz w:val="18"/>
      <w:szCs w:val="18"/>
    </w:rPr>
  </w:style>
  <w:style w:type="character" w:styleId="ad">
    <w:name w:val="footnote reference"/>
    <w:basedOn w:val="a0"/>
    <w:semiHidden/>
    <w:rsid w:val="000011C2"/>
    <w:rPr>
      <w:vertAlign w:val="superscript"/>
    </w:rPr>
  </w:style>
  <w:style w:type="paragraph" w:styleId="ae">
    <w:name w:val="endnote text"/>
    <w:basedOn w:val="a"/>
    <w:link w:val="Char5"/>
    <w:semiHidden/>
    <w:rsid w:val="000011C2"/>
    <w:pPr>
      <w:snapToGrid w:val="0"/>
      <w:jc w:val="left"/>
    </w:pPr>
    <w:rPr>
      <w:szCs w:val="24"/>
      <w:lang w:val="fr-FR"/>
    </w:rPr>
  </w:style>
  <w:style w:type="character" w:customStyle="1" w:styleId="Char5">
    <w:name w:val="尾注文本 Char"/>
    <w:basedOn w:val="a0"/>
    <w:link w:val="ae"/>
    <w:semiHidden/>
    <w:rsid w:val="000011C2"/>
    <w:rPr>
      <w:rFonts w:ascii="Times New Roman" w:hAnsi="Times New Roman"/>
      <w:kern w:val="2"/>
      <w:sz w:val="21"/>
      <w:szCs w:val="24"/>
      <w:lang w:val="fr-FR"/>
    </w:rPr>
  </w:style>
  <w:style w:type="paragraph" w:styleId="af">
    <w:name w:val="Plain Text"/>
    <w:basedOn w:val="a"/>
    <w:link w:val="Char6"/>
    <w:rsid w:val="000011C2"/>
    <w:pPr>
      <w:spacing w:line="400" w:lineRule="exact"/>
      <w:ind w:firstLineChars="200" w:firstLine="200"/>
    </w:pPr>
    <w:rPr>
      <w:sz w:val="24"/>
      <w:szCs w:val="21"/>
    </w:rPr>
  </w:style>
  <w:style w:type="character" w:customStyle="1" w:styleId="Char6">
    <w:name w:val="纯文本 Char"/>
    <w:basedOn w:val="a0"/>
    <w:link w:val="af"/>
    <w:rsid w:val="000011C2"/>
    <w:rPr>
      <w:rFonts w:ascii="Times New Roman" w:hAnsi="Times New Roman"/>
      <w:kern w:val="2"/>
      <w:sz w:val="24"/>
      <w:szCs w:val="21"/>
    </w:rPr>
  </w:style>
  <w:style w:type="paragraph" w:styleId="21">
    <w:name w:val="List 2"/>
    <w:basedOn w:val="a"/>
    <w:rsid w:val="000011C2"/>
    <w:pPr>
      <w:ind w:left="840" w:hanging="420"/>
    </w:pPr>
    <w:rPr>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166.111.120.42/controller/servlet/Controller?CID=quickSearchCitationFormat&amp;searchWord1=%7bHiyassat%2C+M.A.S.%7d&amp;section1=AU&amp;database=3&amp;yearselect=yearrange&amp;sort=yr" TargetMode="External"/><Relationship Id="rId4" Type="http://schemas.openxmlformats.org/officeDocument/2006/relationships/webSettings" Target="webSettings.xml"/><Relationship Id="rId9" Type="http://schemas.openxmlformats.org/officeDocument/2006/relationships/hyperlink" Target="http://news.xinhuane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701</TotalTime>
  <Pages>7</Pages>
  <Words>695</Words>
  <Characters>3964</Characters>
  <Application>Microsoft Office Word</Application>
  <DocSecurity>0</DocSecurity>
  <Lines>33</Lines>
  <Paragraphs>9</Paragraphs>
  <ScaleCrop>false</ScaleCrop>
  <Company/>
  <LinksUpToDate>false</LinksUpToDate>
  <CharactersWithSpaces>4650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Fz</cp:lastModifiedBy>
  <cp:revision>61</cp:revision>
  <cp:lastPrinted>2013-09-23T08:55:00Z</cp:lastPrinted>
  <dcterms:created xsi:type="dcterms:W3CDTF">2013-05-22T01:25:00Z</dcterms:created>
  <dcterms:modified xsi:type="dcterms:W3CDTF">2013-09-23T09:16:00Z</dcterms:modified>
</cp:coreProperties>
</file>